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CF0A5A">
        <w:rPr>
          <w:rFonts w:hint="eastAsia"/>
          <w:b/>
          <w:sz w:val="32"/>
        </w:rPr>
        <w:t>1</w:t>
      </w:r>
      <w:r w:rsidR="00A80599" w:rsidRPr="00A80599">
        <w:rPr>
          <w:rFonts w:hint="eastAsia"/>
          <w:b/>
          <w:sz w:val="32"/>
        </w:rPr>
        <w:t>月</w:t>
      </w:r>
      <w:r w:rsidR="00CF0A5A">
        <w:rPr>
          <w:rFonts w:hint="eastAsia"/>
          <w:b/>
          <w:sz w:val="32"/>
        </w:rPr>
        <w:t>4</w:t>
      </w:r>
      <w:r w:rsidR="00A80599" w:rsidRPr="00A80599">
        <w:rPr>
          <w:rFonts w:hint="eastAsia"/>
          <w:b/>
          <w:sz w:val="32"/>
        </w:rPr>
        <w:t>日</w:t>
      </w:r>
      <w:r w:rsidR="00E76141">
        <w:rPr>
          <w:rFonts w:hint="eastAsia"/>
          <w:b/>
          <w:sz w:val="32"/>
        </w:rPr>
        <w:t>-</w:t>
      </w:r>
      <w:r w:rsidR="00687104">
        <w:rPr>
          <w:rFonts w:hint="eastAsia"/>
          <w:b/>
          <w:sz w:val="32"/>
        </w:rPr>
        <w:t>1</w:t>
      </w:r>
      <w:r w:rsidR="00A80599" w:rsidRPr="00A80599">
        <w:rPr>
          <w:rFonts w:hint="eastAsia"/>
          <w:b/>
          <w:sz w:val="32"/>
        </w:rPr>
        <w:t>月</w:t>
      </w:r>
      <w:r w:rsidR="00CF0A5A">
        <w:rPr>
          <w:rFonts w:hint="eastAsia"/>
          <w:b/>
          <w:sz w:val="32"/>
        </w:rPr>
        <w:t>8</w:t>
      </w:r>
      <w:r w:rsidR="00A80599" w:rsidRPr="00A80599">
        <w:rPr>
          <w:rFonts w:hint="eastAsia"/>
          <w:b/>
          <w:sz w:val="32"/>
        </w:rPr>
        <w:t>日</w:t>
      </w:r>
      <w:r w:rsidR="00B72157" w:rsidRPr="00B72157">
        <w:rPr>
          <w:rFonts w:hint="eastAsia"/>
          <w:b/>
          <w:sz w:val="32"/>
        </w:rPr>
        <w:t>）</w:t>
      </w:r>
    </w:p>
    <w:p w:rsidR="002A787B" w:rsidRPr="002A787B" w:rsidRDefault="0096726D" w:rsidP="002A787B">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CF0A5A">
        <w:rPr>
          <w:rFonts w:ascii="宋体" w:hAnsi="宋体" w:cs="宋体" w:hint="eastAsia"/>
          <w:color w:val="000000"/>
          <w:kern w:val="0"/>
          <w:sz w:val="24"/>
        </w:rPr>
        <w:t>1</w:t>
      </w:r>
      <w:r w:rsidRPr="00777524">
        <w:rPr>
          <w:rFonts w:ascii="宋体" w:hAnsi="宋体" w:cs="宋体" w:hint="eastAsia"/>
          <w:color w:val="000000"/>
          <w:kern w:val="0"/>
          <w:sz w:val="24"/>
        </w:rPr>
        <w:t>月</w:t>
      </w:r>
      <w:r w:rsidR="00CF0A5A">
        <w:rPr>
          <w:rFonts w:ascii="宋体" w:hAnsi="宋体" w:cs="宋体" w:hint="eastAsia"/>
          <w:color w:val="000000"/>
          <w:kern w:val="0"/>
          <w:sz w:val="24"/>
        </w:rPr>
        <w:t>4</w:t>
      </w:r>
      <w:r w:rsidRPr="00777524">
        <w:rPr>
          <w:rFonts w:ascii="宋体" w:hAnsi="宋体" w:cs="宋体" w:hint="eastAsia"/>
          <w:color w:val="000000"/>
          <w:kern w:val="0"/>
          <w:sz w:val="24"/>
        </w:rPr>
        <w:t>日</w:t>
      </w:r>
      <w:r w:rsidR="00687104">
        <w:rPr>
          <w:rFonts w:ascii="宋体" w:hAnsi="宋体" w:cs="宋体" w:hint="eastAsia"/>
          <w:color w:val="000000"/>
          <w:kern w:val="0"/>
          <w:sz w:val="24"/>
        </w:rPr>
        <w:t>-1</w:t>
      </w:r>
      <w:r w:rsidRPr="00777524">
        <w:rPr>
          <w:rFonts w:ascii="宋体" w:hAnsi="宋体" w:cs="宋体" w:hint="eastAsia"/>
          <w:color w:val="000000"/>
          <w:kern w:val="0"/>
          <w:sz w:val="24"/>
        </w:rPr>
        <w:t>月</w:t>
      </w:r>
      <w:r w:rsidR="00CF0A5A">
        <w:rPr>
          <w:rFonts w:ascii="宋体" w:hAnsi="宋体" w:cs="宋体" w:hint="eastAsia"/>
          <w:color w:val="000000"/>
          <w:kern w:val="0"/>
          <w:sz w:val="24"/>
        </w:rPr>
        <w:t>8</w:t>
      </w:r>
      <w:r w:rsidRPr="00777524">
        <w:rPr>
          <w:rFonts w:ascii="宋体" w:hAnsi="宋体" w:cs="宋体" w:hint="eastAsia"/>
          <w:color w:val="000000"/>
          <w:kern w:val="0"/>
          <w:sz w:val="24"/>
        </w:rPr>
        <w:t>日</w:t>
      </w:r>
      <w:r w:rsidR="00325780">
        <w:rPr>
          <w:rFonts w:ascii="宋体" w:hAnsi="宋体" w:cs="宋体" w:hint="eastAsia"/>
          <w:color w:val="000000"/>
          <w:kern w:val="0"/>
          <w:sz w:val="24"/>
        </w:rPr>
        <w:t>）</w:t>
      </w:r>
      <w:r w:rsidR="00494A54" w:rsidRPr="00494A54">
        <w:rPr>
          <w:rFonts w:ascii="宋体" w:hAnsi="宋体" w:cs="宋体" w:hint="eastAsia"/>
          <w:color w:val="000000"/>
          <w:kern w:val="0"/>
          <w:sz w:val="24"/>
        </w:rPr>
        <w:t>欧佩克+周二达成减产协议，沙特承诺在2月和3月进一步减产100万桶/日,这是多数欧佩克产油国将保持产量稳定的协议的一部分，北海交易量激增，加之美国原油库存连续第四周下降，油价持续得到支撑。</w:t>
      </w:r>
      <w:r w:rsidR="00391F9F" w:rsidRPr="00391F9F">
        <w:rPr>
          <w:rFonts w:ascii="宋体" w:hAnsi="宋体" w:cs="宋体" w:hint="eastAsia"/>
          <w:color w:val="000000"/>
          <w:kern w:val="0"/>
          <w:sz w:val="24"/>
        </w:rPr>
        <w:t>。</w:t>
      </w:r>
      <w:r w:rsidR="00317B43" w:rsidRPr="00777524">
        <w:rPr>
          <w:rFonts w:ascii="宋体" w:hAnsi="宋体" w:cs="宋体" w:hint="eastAsia"/>
          <w:color w:val="000000"/>
          <w:kern w:val="0"/>
          <w:sz w:val="24"/>
        </w:rPr>
        <w:t>WTI现货均价</w:t>
      </w:r>
      <w:r w:rsidR="00494A54">
        <w:rPr>
          <w:rFonts w:ascii="宋体" w:hAnsi="宋体" w:cs="宋体" w:hint="eastAsia"/>
          <w:color w:val="000000"/>
        </w:rPr>
        <w:t>50.25</w:t>
      </w:r>
      <w:r w:rsidR="00317B43">
        <w:rPr>
          <w:rFonts w:ascii="宋体" w:hAnsi="宋体" w:cs="宋体" w:hint="eastAsia"/>
          <w:color w:val="000000"/>
          <w:kern w:val="0"/>
          <w:sz w:val="24"/>
        </w:rPr>
        <w:t>美元，较上一周</w:t>
      </w:r>
      <w:r w:rsidR="00E05A86">
        <w:rPr>
          <w:rFonts w:ascii="宋体" w:hAnsi="宋体" w:cs="宋体" w:hint="eastAsia"/>
          <w:color w:val="000000"/>
        </w:rPr>
        <w:t>上涨</w:t>
      </w:r>
      <w:r w:rsidR="00494A54">
        <w:rPr>
          <w:rFonts w:ascii="宋体" w:hAnsi="宋体" w:cs="宋体" w:hint="eastAsia"/>
          <w:color w:val="000000"/>
        </w:rPr>
        <w:t>4.39</w:t>
      </w:r>
      <w:r w:rsidR="00317B43" w:rsidRPr="00777524">
        <w:rPr>
          <w:rFonts w:ascii="宋体" w:hAnsi="宋体" w:cs="宋体" w:hint="eastAsia"/>
          <w:color w:val="000000"/>
          <w:kern w:val="0"/>
          <w:sz w:val="24"/>
        </w:rPr>
        <w:t>%，Brent现货均价</w:t>
      </w:r>
      <w:r w:rsidR="00494A54">
        <w:rPr>
          <w:rFonts w:ascii="宋体" w:hAnsi="宋体" w:cs="宋体" w:hint="eastAsia"/>
          <w:color w:val="000000"/>
        </w:rPr>
        <w:t>53.28</w:t>
      </w:r>
      <w:r w:rsidR="00317B43" w:rsidRPr="00777524">
        <w:rPr>
          <w:rFonts w:ascii="宋体" w:hAnsi="宋体" w:cs="宋体" w:hint="eastAsia"/>
          <w:color w:val="000000"/>
          <w:kern w:val="0"/>
          <w:sz w:val="24"/>
        </w:rPr>
        <w:t>美元，</w:t>
      </w:r>
      <w:r w:rsidR="00317B43">
        <w:rPr>
          <w:rFonts w:ascii="宋体" w:hAnsi="宋体" w:cs="宋体" w:hint="eastAsia"/>
          <w:color w:val="000000"/>
          <w:kern w:val="0"/>
          <w:sz w:val="24"/>
        </w:rPr>
        <w:t>较上一周</w:t>
      </w:r>
      <w:r w:rsidR="00E05A86">
        <w:rPr>
          <w:rFonts w:ascii="宋体" w:hAnsi="宋体" w:cs="宋体" w:hint="eastAsia"/>
          <w:color w:val="000000"/>
        </w:rPr>
        <w:t>上涨</w:t>
      </w:r>
      <w:r w:rsidR="00494A54">
        <w:rPr>
          <w:rFonts w:ascii="宋体" w:hAnsi="宋体" w:cs="宋体" w:hint="eastAsia"/>
          <w:color w:val="000000"/>
        </w:rPr>
        <w:t>5.22</w:t>
      </w:r>
      <w:r w:rsidR="00317B43">
        <w:rPr>
          <w:rFonts w:ascii="宋体" w:hAnsi="宋体" w:cs="宋体"/>
          <w:color w:val="000000"/>
          <w:kern w:val="0"/>
          <w:sz w:val="24"/>
        </w:rPr>
        <w:t>%</w:t>
      </w:r>
      <w:r w:rsidR="00317B43" w:rsidRPr="00777524">
        <w:rPr>
          <w:rFonts w:ascii="宋体" w:hAnsi="宋体" w:cs="宋体" w:hint="eastAsia"/>
          <w:color w:val="000000"/>
          <w:kern w:val="0"/>
          <w:sz w:val="24"/>
        </w:rPr>
        <w:t>。</w:t>
      </w:r>
    </w:p>
    <w:p w:rsidR="00DB52B7" w:rsidRDefault="00C56A2E" w:rsidP="008C5E77">
      <w:pPr>
        <w:widowControl/>
        <w:snapToGrid w:val="0"/>
        <w:spacing w:line="360" w:lineRule="atLeast"/>
        <w:ind w:firstLineChars="200" w:firstLine="482"/>
        <w:rPr>
          <w:rFonts w:ascii="宋体" w:hAnsi="宋体" w:cs="宋体"/>
          <w:b/>
          <w:color w:val="000000"/>
          <w:kern w:val="0"/>
          <w:sz w:val="24"/>
        </w:rPr>
      </w:pPr>
      <w:r>
        <w:rPr>
          <w:rFonts w:ascii="宋体" w:hAnsi="宋体" w:cs="宋体" w:hint="eastAsia"/>
          <w:b/>
          <w:noProof/>
          <w:color w:val="000000"/>
          <w:kern w:val="0"/>
          <w:sz w:val="24"/>
        </w:rPr>
        <w:drawing>
          <wp:inline distT="0" distB="0" distL="0" distR="0">
            <wp:extent cx="5274310" cy="2777049"/>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777049"/>
                    </a:xfrm>
                    <a:prstGeom prst="rect">
                      <a:avLst/>
                    </a:prstGeom>
                    <a:noFill/>
                    <a:ln w="9525">
                      <a:noFill/>
                      <a:miter lim="800000"/>
                      <a:headEnd/>
                      <a:tailEnd/>
                    </a:ln>
                  </pic:spPr>
                </pic:pic>
              </a:graphicData>
            </a:graphic>
          </wp:inline>
        </w:drawing>
      </w:r>
      <w:r w:rsidR="00C658DF"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E05A86" w:rsidRPr="00E05A86">
        <w:rPr>
          <w:rFonts w:ascii="宋体" w:hAnsi="宋体" w:cs="宋体" w:hint="eastAsia"/>
          <w:b/>
          <w:color w:val="000000"/>
          <w:kern w:val="0"/>
          <w:sz w:val="24"/>
        </w:rPr>
        <w:t>美国经济复苏仍面临很多问题</w:t>
      </w:r>
    </w:p>
    <w:p w:rsidR="005A4A15" w:rsidRPr="005A4A15" w:rsidRDefault="005A4A15" w:rsidP="005A4A15">
      <w:pPr>
        <w:widowControl/>
        <w:snapToGrid w:val="0"/>
        <w:spacing w:line="360" w:lineRule="atLeast"/>
        <w:ind w:firstLineChars="196" w:firstLine="470"/>
        <w:rPr>
          <w:rFonts w:ascii="宋体" w:hAnsi="宋体" w:cs="宋体" w:hint="eastAsia"/>
          <w:color w:val="000000"/>
          <w:kern w:val="0"/>
          <w:sz w:val="24"/>
        </w:rPr>
      </w:pPr>
      <w:r w:rsidRPr="005A4A15">
        <w:rPr>
          <w:rFonts w:ascii="宋体" w:hAnsi="宋体" w:cs="宋体" w:hint="eastAsia"/>
          <w:color w:val="000000"/>
          <w:kern w:val="0"/>
          <w:sz w:val="24"/>
        </w:rPr>
        <w:t>1)美国供应管理协会数据显示，美国12月ISM制造业PMI为60.7，与市场预期基本一致，较上期数据较小幅度上涨。</w:t>
      </w:r>
    </w:p>
    <w:p w:rsidR="005A4A15" w:rsidRPr="005A4A15" w:rsidRDefault="005A4A15" w:rsidP="005A4A15">
      <w:pPr>
        <w:widowControl/>
        <w:snapToGrid w:val="0"/>
        <w:spacing w:line="360" w:lineRule="atLeast"/>
        <w:ind w:firstLineChars="196" w:firstLine="470"/>
        <w:rPr>
          <w:rFonts w:ascii="宋体" w:hAnsi="宋体" w:cs="宋体" w:hint="eastAsia"/>
          <w:color w:val="000000"/>
          <w:kern w:val="0"/>
          <w:sz w:val="24"/>
        </w:rPr>
      </w:pPr>
      <w:r w:rsidRPr="005A4A15">
        <w:rPr>
          <w:rFonts w:ascii="宋体" w:hAnsi="宋体" w:cs="宋体" w:hint="eastAsia"/>
          <w:color w:val="000000"/>
          <w:kern w:val="0"/>
          <w:sz w:val="24"/>
        </w:rPr>
        <w:t>2)美国自动数据处理公司数据显示，美国12月ADP就业人数为-12.3万，较上月数据有较大幅度下调。</w:t>
      </w:r>
    </w:p>
    <w:p w:rsidR="005C5AB3" w:rsidRPr="005C5AB3" w:rsidRDefault="005A4A15" w:rsidP="005A4A15">
      <w:pPr>
        <w:widowControl/>
        <w:snapToGrid w:val="0"/>
        <w:spacing w:line="360" w:lineRule="atLeast"/>
        <w:ind w:firstLineChars="196" w:firstLine="470"/>
        <w:rPr>
          <w:rFonts w:ascii="宋体" w:hAnsi="宋体" w:cs="宋体"/>
          <w:color w:val="000000"/>
          <w:kern w:val="0"/>
          <w:sz w:val="24"/>
        </w:rPr>
      </w:pPr>
      <w:r w:rsidRPr="005A4A15">
        <w:rPr>
          <w:rFonts w:ascii="宋体" w:hAnsi="宋体" w:cs="宋体" w:hint="eastAsia"/>
          <w:color w:val="000000"/>
          <w:kern w:val="0"/>
          <w:sz w:val="24"/>
        </w:rPr>
        <w:t>3)美国能源信息</w:t>
      </w:r>
      <w:proofErr w:type="gramStart"/>
      <w:r w:rsidRPr="005A4A15">
        <w:rPr>
          <w:rFonts w:ascii="宋体" w:hAnsi="宋体" w:cs="宋体" w:hint="eastAsia"/>
          <w:color w:val="000000"/>
          <w:kern w:val="0"/>
          <w:sz w:val="24"/>
        </w:rPr>
        <w:t>署数据</w:t>
      </w:r>
      <w:proofErr w:type="gramEnd"/>
      <w:r w:rsidRPr="005A4A15">
        <w:rPr>
          <w:rFonts w:ascii="宋体" w:hAnsi="宋体" w:cs="宋体" w:hint="eastAsia"/>
          <w:color w:val="000000"/>
          <w:kern w:val="0"/>
          <w:sz w:val="24"/>
        </w:rPr>
        <w:t>显示，美国截至1月1日当周EIA原油库存变动-801万桶，较上月有较大幅度下调。</w:t>
      </w:r>
    </w:p>
    <w:p w:rsidR="00E32A5D" w:rsidRPr="00AC3BFA" w:rsidRDefault="000A20F0" w:rsidP="005363E3">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2</w:t>
      </w:r>
      <w:r w:rsidR="00110F7A">
        <w:rPr>
          <w:rFonts w:ascii="宋体" w:hAnsi="宋体" w:cs="宋体" w:hint="eastAsia"/>
          <w:b/>
          <w:color w:val="000000"/>
          <w:kern w:val="0"/>
          <w:sz w:val="24"/>
        </w:rPr>
        <w:t>、</w:t>
      </w:r>
      <w:r w:rsidR="00033D95" w:rsidRPr="00033D95">
        <w:rPr>
          <w:rFonts w:ascii="宋体" w:hAnsi="宋体" w:cs="宋体" w:hint="eastAsia"/>
          <w:b/>
          <w:color w:val="000000"/>
          <w:kern w:val="0"/>
          <w:sz w:val="24"/>
        </w:rPr>
        <w:t>欧元区疫情严重 经济恢复困难重重</w:t>
      </w:r>
    </w:p>
    <w:p w:rsidR="005D42B8" w:rsidRPr="005D42B8" w:rsidRDefault="005D42B8" w:rsidP="005D42B8">
      <w:pPr>
        <w:widowControl/>
        <w:snapToGrid w:val="0"/>
        <w:spacing w:line="360" w:lineRule="atLeast"/>
        <w:ind w:firstLineChars="245" w:firstLine="588"/>
        <w:rPr>
          <w:rFonts w:ascii="宋体" w:hAnsi="宋体" w:cs="宋体" w:hint="eastAsia"/>
          <w:color w:val="000000"/>
          <w:kern w:val="0"/>
          <w:sz w:val="24"/>
        </w:rPr>
      </w:pPr>
      <w:r w:rsidRPr="005D42B8">
        <w:rPr>
          <w:rFonts w:ascii="宋体" w:hAnsi="宋体" w:cs="宋体" w:hint="eastAsia"/>
          <w:color w:val="000000"/>
          <w:kern w:val="0"/>
          <w:sz w:val="24"/>
        </w:rPr>
        <w:t>1)</w:t>
      </w:r>
      <w:proofErr w:type="spellStart"/>
      <w:r w:rsidRPr="005D42B8">
        <w:rPr>
          <w:rFonts w:ascii="宋体" w:hAnsi="宋体" w:cs="宋体" w:hint="eastAsia"/>
          <w:color w:val="000000"/>
          <w:kern w:val="0"/>
          <w:sz w:val="24"/>
        </w:rPr>
        <w:t>Markit</w:t>
      </w:r>
      <w:proofErr w:type="spellEnd"/>
      <w:r w:rsidRPr="005D42B8">
        <w:rPr>
          <w:rFonts w:ascii="宋体" w:hAnsi="宋体" w:cs="宋体" w:hint="eastAsia"/>
          <w:color w:val="000000"/>
          <w:kern w:val="0"/>
          <w:sz w:val="24"/>
        </w:rPr>
        <w:t>数据显示，欧元区12月</w:t>
      </w:r>
      <w:proofErr w:type="spellStart"/>
      <w:r w:rsidRPr="005D42B8">
        <w:rPr>
          <w:rFonts w:ascii="宋体" w:hAnsi="宋体" w:cs="宋体" w:hint="eastAsia"/>
          <w:color w:val="000000"/>
          <w:kern w:val="0"/>
          <w:sz w:val="24"/>
        </w:rPr>
        <w:t>Markit</w:t>
      </w:r>
      <w:proofErr w:type="spellEnd"/>
      <w:r w:rsidRPr="005D42B8">
        <w:rPr>
          <w:rFonts w:ascii="宋体" w:hAnsi="宋体" w:cs="宋体" w:hint="eastAsia"/>
          <w:color w:val="000000"/>
          <w:kern w:val="0"/>
          <w:sz w:val="24"/>
        </w:rPr>
        <w:t>综合PMI终值为49.1，较上月数据有较小幅度下调。</w:t>
      </w:r>
    </w:p>
    <w:p w:rsidR="005A112B" w:rsidRPr="003A59A5" w:rsidRDefault="005D42B8" w:rsidP="005D42B8">
      <w:pPr>
        <w:widowControl/>
        <w:snapToGrid w:val="0"/>
        <w:spacing w:line="360" w:lineRule="atLeast"/>
        <w:ind w:firstLineChars="245" w:firstLine="588"/>
        <w:rPr>
          <w:rFonts w:ascii="宋体" w:hAnsi="宋体" w:cs="宋体"/>
          <w:color w:val="000000"/>
          <w:kern w:val="0"/>
          <w:sz w:val="24"/>
        </w:rPr>
      </w:pPr>
      <w:r w:rsidRPr="005D42B8">
        <w:rPr>
          <w:rFonts w:ascii="宋体" w:hAnsi="宋体" w:cs="宋体" w:hint="eastAsia"/>
          <w:color w:val="000000"/>
          <w:kern w:val="0"/>
          <w:sz w:val="24"/>
        </w:rPr>
        <w:t>2)欧盟统计局数据显示，欧元区11月PPI年率为-1.9%</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B54A49">
        <w:rPr>
          <w:rFonts w:hint="eastAsia"/>
          <w:b/>
          <w:sz w:val="24"/>
        </w:rPr>
        <w:t>减少</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602B03">
        <w:rPr>
          <w:rFonts w:ascii="宋体" w:hAnsi="宋体" w:hint="eastAsia"/>
          <w:sz w:val="24"/>
        </w:rPr>
        <w:t>1</w:t>
      </w:r>
      <w:r w:rsidRPr="00575F50">
        <w:rPr>
          <w:rFonts w:ascii="宋体" w:hAnsi="宋体" w:hint="eastAsia"/>
          <w:sz w:val="24"/>
        </w:rPr>
        <w:t>月</w:t>
      </w:r>
      <w:r w:rsidR="00602B03">
        <w:rPr>
          <w:rFonts w:ascii="宋体" w:hAnsi="宋体" w:hint="eastAsia"/>
          <w:sz w:val="24"/>
        </w:rPr>
        <w:t>1</w:t>
      </w:r>
      <w:r w:rsidR="00A62E9E">
        <w:rPr>
          <w:rFonts w:ascii="宋体" w:hAnsi="宋体" w:hint="eastAsia"/>
          <w:sz w:val="24"/>
        </w:rPr>
        <w:t>日当周，</w:t>
      </w:r>
      <w:r w:rsidR="00544CDD">
        <w:rPr>
          <w:rFonts w:ascii="宋体" w:hAnsi="宋体" w:hint="eastAsia"/>
          <w:sz w:val="24"/>
        </w:rPr>
        <w:t>美国原油库存</w:t>
      </w:r>
      <w:r w:rsidR="00B54A49">
        <w:rPr>
          <w:rFonts w:ascii="宋体" w:hAnsi="宋体" w:hint="eastAsia"/>
          <w:sz w:val="24"/>
        </w:rPr>
        <w:t>减少</w:t>
      </w:r>
      <w:r w:rsidR="00544CDD">
        <w:rPr>
          <w:rFonts w:ascii="宋体" w:hAnsi="宋体" w:hint="eastAsia"/>
          <w:sz w:val="24"/>
        </w:rPr>
        <w:t>，</w:t>
      </w:r>
      <w:r w:rsidR="006F5A52" w:rsidRPr="006F5A52">
        <w:rPr>
          <w:rFonts w:ascii="宋体" w:hAnsi="宋体" w:hint="eastAsia"/>
          <w:sz w:val="24"/>
        </w:rPr>
        <w:t>汽油库存</w:t>
      </w:r>
      <w:r w:rsidR="00602B03">
        <w:rPr>
          <w:rFonts w:ascii="宋体" w:hAnsi="宋体" w:hint="eastAsia"/>
          <w:sz w:val="24"/>
        </w:rPr>
        <w:t>增加</w:t>
      </w:r>
      <w:r w:rsidR="00500926">
        <w:rPr>
          <w:rFonts w:ascii="宋体" w:hAnsi="宋体" w:hint="eastAsia"/>
          <w:sz w:val="24"/>
        </w:rPr>
        <w:t>、</w:t>
      </w:r>
      <w:proofErr w:type="gramStart"/>
      <w:r w:rsidR="00500926">
        <w:rPr>
          <w:rFonts w:ascii="宋体" w:hAnsi="宋体" w:hint="eastAsia"/>
          <w:sz w:val="24"/>
        </w:rPr>
        <w:t>馏分油</w:t>
      </w:r>
      <w:proofErr w:type="gramEnd"/>
      <w:r w:rsidR="00500926">
        <w:rPr>
          <w:rFonts w:ascii="宋体" w:hAnsi="宋体" w:hint="eastAsia"/>
          <w:sz w:val="24"/>
        </w:rPr>
        <w:t>库存</w:t>
      </w:r>
      <w:r w:rsidR="00821630">
        <w:rPr>
          <w:rFonts w:ascii="宋体" w:hAnsi="宋体" w:hint="eastAsia"/>
          <w:sz w:val="24"/>
        </w:rPr>
        <w:t>增加</w:t>
      </w:r>
      <w:r w:rsidR="00544CDD">
        <w:rPr>
          <w:rFonts w:ascii="宋体" w:hAnsi="宋体" w:hint="eastAsia"/>
          <w:sz w:val="24"/>
        </w:rPr>
        <w:t>，</w:t>
      </w:r>
      <w:proofErr w:type="gramStart"/>
      <w:r w:rsidRPr="00575F50">
        <w:rPr>
          <w:rFonts w:ascii="宋体" w:hAnsi="宋体" w:hint="eastAsia"/>
          <w:sz w:val="24"/>
        </w:rPr>
        <w:t>库欣原油</w:t>
      </w:r>
      <w:proofErr w:type="gramEnd"/>
      <w:r w:rsidRPr="00575F50">
        <w:rPr>
          <w:rFonts w:ascii="宋体" w:hAnsi="宋体" w:hint="eastAsia"/>
          <w:sz w:val="24"/>
        </w:rPr>
        <w:t>库存</w:t>
      </w:r>
      <w:r w:rsidR="00821630">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214E83">
        <w:rPr>
          <w:rFonts w:ascii="宋体" w:hAnsi="宋体" w:hint="eastAsia"/>
          <w:sz w:val="24"/>
        </w:rPr>
        <w:t>1</w:t>
      </w:r>
      <w:r w:rsidRPr="00575F50">
        <w:rPr>
          <w:rFonts w:ascii="宋体" w:hAnsi="宋体" w:hint="eastAsia"/>
          <w:sz w:val="24"/>
        </w:rPr>
        <w:t>月</w:t>
      </w:r>
      <w:r w:rsidR="00602B03">
        <w:rPr>
          <w:rFonts w:ascii="宋体" w:hAnsi="宋体" w:hint="eastAsia"/>
          <w:sz w:val="24"/>
        </w:rPr>
        <w:t>1</w:t>
      </w:r>
      <w:r w:rsidR="0006057C">
        <w:rPr>
          <w:rFonts w:ascii="宋体" w:hAnsi="宋体" w:hint="eastAsia"/>
          <w:sz w:val="24"/>
        </w:rPr>
        <w:t>当周）美国原油库存</w:t>
      </w:r>
      <w:r w:rsidR="00B54A49">
        <w:rPr>
          <w:rFonts w:ascii="宋体" w:hAnsi="宋体" w:hint="eastAsia"/>
          <w:sz w:val="24"/>
        </w:rPr>
        <w:t>减少</w:t>
      </w:r>
      <w:r w:rsidR="00602B03">
        <w:rPr>
          <w:rFonts w:ascii="宋体" w:hAnsi="宋体" w:hint="eastAsia"/>
          <w:sz w:val="24"/>
        </w:rPr>
        <w:t>801</w:t>
      </w:r>
      <w:r w:rsidR="002D4947" w:rsidRPr="002D4947">
        <w:rPr>
          <w:rFonts w:ascii="宋体" w:hAnsi="宋体" w:hint="eastAsia"/>
          <w:sz w:val="24"/>
        </w:rPr>
        <w:t>万桶</w:t>
      </w:r>
      <w:r w:rsidRPr="00575F50">
        <w:rPr>
          <w:rFonts w:ascii="宋体" w:hAnsi="宋体"/>
          <w:sz w:val="24"/>
        </w:rPr>
        <w:t>至</w:t>
      </w:r>
      <w:r w:rsidR="00821630">
        <w:rPr>
          <w:rFonts w:ascii="宋体" w:hAnsi="宋体" w:hint="eastAsia"/>
          <w:sz w:val="24"/>
        </w:rPr>
        <w:t>4.</w:t>
      </w:r>
      <w:r w:rsidR="00602B03">
        <w:rPr>
          <w:rFonts w:ascii="宋体" w:hAnsi="宋体" w:hint="eastAsia"/>
          <w:sz w:val="24"/>
        </w:rPr>
        <w:t>85</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113B78">
        <w:rPr>
          <w:rFonts w:ascii="宋体" w:hAnsi="宋体" w:hint="eastAsia"/>
          <w:sz w:val="24"/>
        </w:rPr>
        <w:t>减少</w:t>
      </w:r>
      <w:r w:rsidR="00602B03">
        <w:rPr>
          <w:rFonts w:ascii="宋体" w:hAnsi="宋体" w:hint="eastAsia"/>
          <w:sz w:val="24"/>
        </w:rPr>
        <w:t>213.3</w:t>
      </w:r>
      <w:r w:rsidR="00D16AEE" w:rsidRPr="00D16AEE">
        <w:rPr>
          <w:rFonts w:ascii="宋体" w:hAnsi="宋体" w:hint="eastAsia"/>
          <w:sz w:val="24"/>
        </w:rPr>
        <w:t>万桶</w:t>
      </w:r>
      <w:r w:rsidR="00D16AEE">
        <w:rPr>
          <w:rFonts w:ascii="宋体" w:hAnsi="宋体" w:hint="eastAsia"/>
          <w:sz w:val="24"/>
        </w:rPr>
        <w:t>，</w:t>
      </w:r>
      <w:proofErr w:type="gramStart"/>
      <w:r w:rsidRPr="00575F50">
        <w:rPr>
          <w:rFonts w:ascii="宋体" w:hAnsi="宋体" w:hint="eastAsia"/>
          <w:sz w:val="24"/>
        </w:rPr>
        <w:t>库欣</w:t>
      </w:r>
      <w:r w:rsidR="00434CA6" w:rsidRPr="00575F50">
        <w:rPr>
          <w:rFonts w:ascii="宋体" w:hAnsi="宋体" w:hint="eastAsia"/>
          <w:sz w:val="24"/>
        </w:rPr>
        <w:t>地区</w:t>
      </w:r>
      <w:proofErr w:type="gramEnd"/>
      <w:r w:rsidRPr="00575F50">
        <w:rPr>
          <w:rFonts w:ascii="宋体" w:hAnsi="宋体" w:hint="eastAsia"/>
          <w:sz w:val="24"/>
        </w:rPr>
        <w:t>原油库存</w:t>
      </w:r>
      <w:r w:rsidR="00821630">
        <w:rPr>
          <w:rFonts w:ascii="宋体" w:hAnsi="宋体" w:hint="eastAsia"/>
          <w:sz w:val="24"/>
        </w:rPr>
        <w:t>增加</w:t>
      </w:r>
      <w:r w:rsidR="00602B03">
        <w:rPr>
          <w:rFonts w:ascii="宋体" w:hAnsi="宋体" w:hint="eastAsia"/>
          <w:sz w:val="24"/>
        </w:rPr>
        <w:t>79.2</w:t>
      </w:r>
      <w:r w:rsidRPr="00575F50">
        <w:rPr>
          <w:rFonts w:ascii="宋体" w:hAnsi="宋体" w:hint="eastAsia"/>
          <w:sz w:val="24"/>
        </w:rPr>
        <w:t>万桶，至</w:t>
      </w:r>
      <w:r w:rsidR="00602B03">
        <w:rPr>
          <w:rFonts w:ascii="宋体" w:hAnsi="宋体" w:hint="eastAsia"/>
          <w:sz w:val="24"/>
        </w:rPr>
        <w:t>5920.2</w:t>
      </w:r>
      <w:r w:rsidRPr="00575F50">
        <w:rPr>
          <w:rFonts w:ascii="宋体" w:hAnsi="宋体" w:hint="eastAsia"/>
          <w:sz w:val="24"/>
        </w:rPr>
        <w:t>万桶</w:t>
      </w:r>
      <w:r w:rsidR="00304DF8">
        <w:rPr>
          <w:rFonts w:ascii="宋体" w:hAnsi="宋体" w:hint="eastAsia"/>
          <w:sz w:val="24"/>
        </w:rPr>
        <w:t>。</w:t>
      </w:r>
      <w:r w:rsidR="00304DF8" w:rsidRPr="00304DF8">
        <w:rPr>
          <w:rFonts w:ascii="宋体" w:hAnsi="宋体" w:hint="eastAsia"/>
          <w:sz w:val="24"/>
        </w:rPr>
        <w:t>汽油库存</w:t>
      </w:r>
      <w:r w:rsidR="005747CF">
        <w:rPr>
          <w:rFonts w:ascii="宋体" w:hAnsi="宋体" w:hint="eastAsia"/>
          <w:sz w:val="24"/>
        </w:rPr>
        <w:t>增加451.9</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5747CF">
        <w:rPr>
          <w:rFonts w:ascii="宋体" w:hAnsi="宋体" w:hint="eastAsia"/>
          <w:sz w:val="24"/>
        </w:rPr>
        <w:t>41</w:t>
      </w:r>
      <w:r w:rsidR="00D16AEE" w:rsidRPr="00D16AEE">
        <w:rPr>
          <w:rFonts w:ascii="宋体" w:hAnsi="宋体" w:hint="eastAsia"/>
          <w:sz w:val="24"/>
        </w:rPr>
        <w:t>亿桶，之前预估为</w:t>
      </w:r>
      <w:r w:rsidR="00FD4A5D">
        <w:rPr>
          <w:rFonts w:ascii="宋体" w:hAnsi="宋体" w:hint="eastAsia"/>
          <w:sz w:val="24"/>
        </w:rPr>
        <w:t>增加</w:t>
      </w:r>
      <w:r w:rsidR="005747CF">
        <w:rPr>
          <w:rFonts w:ascii="宋体" w:hAnsi="宋体" w:hint="eastAsia"/>
          <w:sz w:val="24"/>
        </w:rPr>
        <w:t>152.5</w:t>
      </w:r>
      <w:r w:rsidR="00D16AEE" w:rsidRPr="00D16AEE">
        <w:rPr>
          <w:rFonts w:ascii="宋体" w:hAnsi="宋体" w:hint="eastAsia"/>
          <w:sz w:val="24"/>
        </w:rPr>
        <w:t>万桶</w:t>
      </w:r>
      <w:r w:rsidRPr="00575F50">
        <w:rPr>
          <w:rFonts w:ascii="宋体" w:hAnsi="宋体" w:hint="eastAsia"/>
          <w:sz w:val="24"/>
        </w:rPr>
        <w:t>。包括取暖油和柴油在内的</w:t>
      </w:r>
      <w:proofErr w:type="gramStart"/>
      <w:r w:rsidRPr="00575F50">
        <w:rPr>
          <w:rFonts w:ascii="宋体" w:hAnsi="宋体" w:hint="eastAsia"/>
          <w:sz w:val="24"/>
        </w:rPr>
        <w:t>馏分油</w:t>
      </w:r>
      <w:proofErr w:type="gramEnd"/>
      <w:r w:rsidRPr="00575F50">
        <w:rPr>
          <w:rFonts w:ascii="宋体" w:hAnsi="宋体" w:hint="eastAsia"/>
          <w:sz w:val="24"/>
        </w:rPr>
        <w:t>库存</w:t>
      </w:r>
      <w:r w:rsidR="00821630">
        <w:rPr>
          <w:rFonts w:ascii="宋体" w:hAnsi="宋体" w:hint="eastAsia"/>
          <w:sz w:val="24"/>
        </w:rPr>
        <w:t>增加</w:t>
      </w:r>
      <w:r w:rsidR="005747CF">
        <w:rPr>
          <w:rFonts w:ascii="宋体" w:hAnsi="宋体" w:hint="eastAsia"/>
          <w:sz w:val="24"/>
        </w:rPr>
        <w:t>639</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5747CF">
        <w:rPr>
          <w:rFonts w:ascii="宋体" w:hAnsi="宋体" w:hint="eastAsia"/>
          <w:sz w:val="24"/>
        </w:rPr>
        <w:t>58</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821630">
        <w:rPr>
          <w:rFonts w:ascii="宋体" w:hAnsi="宋体" w:hint="eastAsia"/>
          <w:sz w:val="24"/>
        </w:rPr>
        <w:t>增加</w:t>
      </w:r>
      <w:r w:rsidR="005747CF">
        <w:rPr>
          <w:rFonts w:ascii="宋体" w:hAnsi="宋体" w:hint="eastAsia"/>
          <w:sz w:val="24"/>
        </w:rPr>
        <w:t>230.9</w:t>
      </w:r>
      <w:r w:rsidR="00304DF8" w:rsidRPr="00304DF8">
        <w:rPr>
          <w:rFonts w:ascii="宋体" w:hAnsi="宋体" w:hint="eastAsia"/>
          <w:sz w:val="24"/>
        </w:rPr>
        <w:t>万桶。</w:t>
      </w:r>
      <w:r w:rsidRPr="00575F50">
        <w:rPr>
          <w:rFonts w:ascii="宋体" w:hAnsi="宋体" w:hint="eastAsia"/>
          <w:sz w:val="24"/>
        </w:rPr>
        <w:t>炼厂开工率为</w:t>
      </w:r>
      <w:r w:rsidR="005747CF">
        <w:rPr>
          <w:rFonts w:ascii="宋体" w:hAnsi="宋体" w:hint="eastAsia"/>
          <w:sz w:val="24"/>
        </w:rPr>
        <w:t>80.7</w:t>
      </w:r>
      <w:r w:rsidR="003D57AE" w:rsidRPr="003D57AE">
        <w:rPr>
          <w:rFonts w:ascii="宋体" w:hAnsi="宋体"/>
          <w:sz w:val="24"/>
        </w:rPr>
        <w:t>%</w:t>
      </w:r>
      <w:r w:rsidR="003D44BB" w:rsidRPr="00575F50">
        <w:rPr>
          <w:rFonts w:ascii="宋体" w:hAnsi="宋体" w:hint="eastAsia"/>
          <w:sz w:val="24"/>
        </w:rPr>
        <w:t>，</w:t>
      </w:r>
      <w:r w:rsidR="00604365" w:rsidRPr="00035E0B">
        <w:rPr>
          <w:rFonts w:asciiTheme="minorEastAsia" w:eastAsiaTheme="minorEastAsia" w:hAnsiTheme="minorEastAsia" w:cs="宋体" w:hint="eastAsia"/>
          <w:snapToGrid w:val="0"/>
          <w:kern w:val="0"/>
        </w:rPr>
        <w:t>较上周</w:t>
      </w:r>
      <w:r w:rsidR="00821630">
        <w:rPr>
          <w:rFonts w:asciiTheme="minorEastAsia" w:eastAsiaTheme="minorEastAsia" w:hAnsiTheme="minorEastAsia" w:cs="宋体" w:hint="eastAsia"/>
          <w:snapToGrid w:val="0"/>
          <w:kern w:val="0"/>
        </w:rPr>
        <w:t>提高</w:t>
      </w:r>
      <w:r w:rsidR="005747CF">
        <w:rPr>
          <w:rFonts w:asciiTheme="minorEastAsia" w:eastAsiaTheme="minorEastAsia" w:hAnsiTheme="minorEastAsia" w:cs="宋体" w:hint="eastAsia"/>
          <w:snapToGrid w:val="0"/>
          <w:kern w:val="0"/>
        </w:rPr>
        <w:t>1.3</w:t>
      </w:r>
      <w:r w:rsidR="00604365">
        <w:rPr>
          <w:rFonts w:asciiTheme="minorEastAsia" w:eastAsiaTheme="minorEastAsia" w:hAnsiTheme="minorEastAsia" w:cs="宋体" w:hint="eastAsia"/>
          <w:snapToGrid w:val="0"/>
          <w:kern w:val="0"/>
        </w:rPr>
        <w:t>%</w:t>
      </w:r>
      <w:r w:rsidRPr="00575F50">
        <w:rPr>
          <w:rFonts w:ascii="宋体" w:hAnsi="宋体" w:hint="eastAsia"/>
          <w:sz w:val="24"/>
        </w:rPr>
        <w:t>。</w:t>
      </w:r>
    </w:p>
    <w:p w:rsidR="001C55E4" w:rsidRDefault="0090058F" w:rsidP="007A29BC">
      <w:pPr>
        <w:widowControl/>
        <w:snapToGrid w:val="0"/>
        <w:spacing w:line="360" w:lineRule="auto"/>
        <w:rPr>
          <w:noProof/>
        </w:rPr>
      </w:pPr>
      <w:r>
        <w:rPr>
          <w:noProof/>
        </w:rPr>
        <w:lastRenderedPageBreak/>
        <w:drawing>
          <wp:inline distT="0" distB="0" distL="0" distR="0">
            <wp:extent cx="5274310" cy="2903822"/>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74310" cy="2903822"/>
                    </a:xfrm>
                    <a:prstGeom prst="rect">
                      <a:avLst/>
                    </a:prstGeom>
                    <a:noFill/>
                    <a:ln w="9525">
                      <a:noFill/>
                      <a:miter lim="800000"/>
                      <a:headEnd/>
                      <a:tailEnd/>
                    </a:ln>
                  </pic:spPr>
                </pic:pic>
              </a:graphicData>
            </a:graphic>
          </wp:inline>
        </w:drawing>
      </w:r>
    </w:p>
    <w:p w:rsidR="001C1EE5" w:rsidRDefault="00FF21AE" w:rsidP="00D858FC">
      <w:pPr>
        <w:widowControl/>
        <w:snapToGrid w:val="0"/>
        <w:spacing w:line="360" w:lineRule="auto"/>
        <w:ind w:firstLineChars="196" w:firstLine="412"/>
        <w:jc w:val="center"/>
        <w:rPr>
          <w:rFonts w:ascii="宋体" w:hAnsi="宋体"/>
        </w:rPr>
      </w:pPr>
      <w:r>
        <w:rPr>
          <w:rFonts w:ascii="宋体" w:hAnsi="宋体" w:hint="eastAsia"/>
        </w:rPr>
        <w:t>201</w:t>
      </w:r>
      <w:r>
        <w:rPr>
          <w:rFonts w:ascii="宋体" w:hAnsi="宋体"/>
        </w:rPr>
        <w:t>9</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F366D1" w:rsidRPr="00F366D1">
        <w:rPr>
          <w:rFonts w:ascii="宋体" w:hAnsi="宋体" w:cs="宋体" w:hint="eastAsia"/>
          <w:b/>
          <w:color w:val="000000"/>
          <w:kern w:val="0"/>
          <w:sz w:val="24"/>
        </w:rPr>
        <w:t>周</w:t>
      </w:r>
      <w:proofErr w:type="gramStart"/>
      <w:r w:rsidR="00F366D1" w:rsidRPr="00F366D1">
        <w:rPr>
          <w:rFonts w:ascii="宋体" w:hAnsi="宋体" w:cs="宋体" w:hint="eastAsia"/>
          <w:b/>
          <w:color w:val="000000"/>
          <w:kern w:val="0"/>
          <w:sz w:val="24"/>
        </w:rPr>
        <w:t>均价较</w:t>
      </w:r>
      <w:proofErr w:type="gramEnd"/>
      <w:r w:rsidR="00F366D1" w:rsidRPr="00F366D1">
        <w:rPr>
          <w:rFonts w:ascii="宋体" w:hAnsi="宋体" w:cs="宋体" w:hint="eastAsia"/>
          <w:b/>
          <w:color w:val="000000"/>
          <w:kern w:val="0"/>
          <w:sz w:val="24"/>
        </w:rPr>
        <w:t>上周</w:t>
      </w:r>
      <w:r w:rsidR="00601A21" w:rsidRPr="00601A21">
        <w:rPr>
          <w:rFonts w:ascii="宋体" w:hAnsi="宋体" w:cs="宋体" w:hint="eastAsia"/>
          <w:b/>
          <w:color w:val="000000"/>
          <w:kern w:val="0"/>
          <w:sz w:val="24"/>
        </w:rPr>
        <w:t>小幅下跌</w:t>
      </w:r>
    </w:p>
    <w:p w:rsidR="005A29A9" w:rsidRDefault="00F24AF0" w:rsidP="00F24AF0">
      <w:pPr>
        <w:spacing w:line="360" w:lineRule="atLeast"/>
        <w:ind w:firstLineChars="200" w:firstLine="480"/>
        <w:rPr>
          <w:rFonts w:ascii="宋体" w:hAnsi="宋体" w:cs="宋体"/>
          <w:color w:val="000000"/>
          <w:kern w:val="0"/>
          <w:sz w:val="24"/>
        </w:rPr>
      </w:pPr>
      <w:r w:rsidRPr="00F24AF0">
        <w:rPr>
          <w:rFonts w:ascii="宋体" w:hAnsi="宋体" w:cs="宋体" w:hint="eastAsia"/>
          <w:color w:val="000000"/>
          <w:kern w:val="0"/>
          <w:sz w:val="24"/>
        </w:rPr>
        <w:t>美元指数整体呈现震荡下行的走势，周</w:t>
      </w:r>
      <w:proofErr w:type="gramStart"/>
      <w:r w:rsidRPr="00F24AF0">
        <w:rPr>
          <w:rFonts w:ascii="宋体" w:hAnsi="宋体" w:cs="宋体" w:hint="eastAsia"/>
          <w:color w:val="000000"/>
          <w:kern w:val="0"/>
          <w:sz w:val="24"/>
        </w:rPr>
        <w:t>均价较</w:t>
      </w:r>
      <w:proofErr w:type="gramEnd"/>
      <w:r w:rsidRPr="00F24AF0">
        <w:rPr>
          <w:rFonts w:ascii="宋体" w:hAnsi="宋体" w:cs="宋体" w:hint="eastAsia"/>
          <w:color w:val="000000"/>
          <w:kern w:val="0"/>
          <w:sz w:val="24"/>
        </w:rPr>
        <w:t>上周相比小幅下跌</w:t>
      </w:r>
      <w:r w:rsidR="00F366D1" w:rsidRPr="00F366D1">
        <w:rPr>
          <w:rFonts w:ascii="宋体" w:hAnsi="宋体" w:cs="宋体" w:hint="eastAsia"/>
          <w:color w:val="000000"/>
          <w:kern w:val="0"/>
          <w:sz w:val="24"/>
        </w:rPr>
        <w:t>。</w:t>
      </w:r>
      <w:r w:rsidR="005A29A9" w:rsidRPr="00A93FBB">
        <w:rPr>
          <w:rFonts w:ascii="宋体" w:hAnsi="宋体" w:cs="宋体" w:hint="eastAsia"/>
          <w:color w:val="000000"/>
          <w:kern w:val="0"/>
          <w:sz w:val="24"/>
        </w:rPr>
        <w:t>美元指数均值为</w:t>
      </w:r>
      <w:r>
        <w:rPr>
          <w:rFonts w:ascii="宋体" w:hAnsi="宋体" w:cs="宋体" w:hint="eastAsia"/>
          <w:color w:val="000000"/>
          <w:kern w:val="0"/>
          <w:sz w:val="24"/>
        </w:rPr>
        <w:t>89.</w:t>
      </w:r>
      <w:r>
        <w:rPr>
          <w:rFonts w:ascii="宋体" w:hAnsi="宋体" w:cs="宋体"/>
          <w:color w:val="000000"/>
          <w:kern w:val="0"/>
          <w:sz w:val="24"/>
        </w:rPr>
        <w:t>75</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sidR="00601A21">
        <w:rPr>
          <w:rFonts w:ascii="宋体" w:hAnsi="宋体" w:cs="宋体" w:hint="eastAsia"/>
          <w:color w:val="000000"/>
          <w:kern w:val="0"/>
          <w:sz w:val="24"/>
        </w:rPr>
        <w:t>下跌</w:t>
      </w:r>
      <w:r w:rsidR="00A811FF">
        <w:rPr>
          <w:rFonts w:ascii="宋体" w:hAnsi="宋体" w:cs="宋体" w:hint="eastAsia"/>
          <w:color w:val="000000"/>
          <w:kern w:val="0"/>
          <w:sz w:val="24"/>
        </w:rPr>
        <w:t>0.</w:t>
      </w:r>
      <w:r>
        <w:rPr>
          <w:rFonts w:ascii="宋体" w:hAnsi="宋体" w:cs="宋体"/>
          <w:color w:val="000000"/>
          <w:kern w:val="0"/>
          <w:sz w:val="24"/>
        </w:rPr>
        <w:t>26</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DF6F03" w:rsidP="00D60110">
      <w:pPr>
        <w:widowControl/>
        <w:snapToGrid w:val="0"/>
        <w:spacing w:line="360" w:lineRule="auto"/>
        <w:ind w:firstLineChars="196" w:firstLine="412"/>
        <w:jc w:val="center"/>
        <w:rPr>
          <w:rFonts w:ascii="宋体" w:hAnsi="宋体"/>
          <w:bCs/>
        </w:rPr>
      </w:pPr>
      <w:r>
        <w:rPr>
          <w:rFonts w:ascii="宋体" w:hAnsi="宋体"/>
          <w:bCs/>
          <w:noProof/>
        </w:rPr>
        <w:drawing>
          <wp:inline distT="0" distB="0" distL="0" distR="0">
            <wp:extent cx="5274310" cy="326687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274310" cy="3266870"/>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DF6F03">
        <w:rPr>
          <w:rFonts w:ascii="宋体" w:hAnsi="宋体" w:hint="eastAsia"/>
          <w:bCs/>
        </w:rPr>
        <w:t>9</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7C0ABA" w:rsidRDefault="007C0ABA"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20</w:t>
      </w:r>
      <w:r w:rsidRPr="00B829CB">
        <w:rPr>
          <w:rFonts w:ascii="宋体" w:hAnsi="宋体" w:cs="宋体" w:hint="eastAsia"/>
          <w:color w:val="000000"/>
          <w:kern w:val="0"/>
          <w:sz w:val="24"/>
        </w:rPr>
        <w:t>年</w:t>
      </w:r>
      <w:r>
        <w:rPr>
          <w:rFonts w:ascii="宋体" w:hAnsi="宋体" w:cs="宋体" w:hint="eastAsia"/>
          <w:color w:val="000000"/>
          <w:kern w:val="0"/>
          <w:sz w:val="24"/>
        </w:rPr>
        <w:t>12</w:t>
      </w:r>
      <w:r w:rsidRPr="00B829CB">
        <w:rPr>
          <w:rFonts w:ascii="宋体" w:hAnsi="宋体" w:cs="宋体" w:hint="eastAsia"/>
          <w:color w:val="000000"/>
          <w:kern w:val="0"/>
          <w:sz w:val="24"/>
        </w:rPr>
        <w:t>月</w:t>
      </w:r>
      <w:r w:rsidR="00490F99">
        <w:rPr>
          <w:rFonts w:ascii="宋体" w:hAnsi="宋体" w:cs="宋体" w:hint="eastAsia"/>
          <w:color w:val="000000"/>
          <w:kern w:val="0"/>
          <w:sz w:val="24"/>
        </w:rPr>
        <w:t>29</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2C2BB5">
        <w:rPr>
          <w:rFonts w:ascii="宋体" w:hAnsi="宋体" w:cs="宋体" w:hint="eastAsia"/>
          <w:color w:val="000000"/>
          <w:kern w:val="0"/>
          <w:sz w:val="24"/>
        </w:rPr>
        <w:t>5</w:t>
      </w:r>
      <w:r w:rsidR="00490F99">
        <w:rPr>
          <w:rFonts w:ascii="宋体" w:hAnsi="宋体" w:cs="宋体" w:hint="eastAsia"/>
          <w:color w:val="000000"/>
          <w:kern w:val="0"/>
          <w:sz w:val="24"/>
        </w:rPr>
        <w:t>1.17</w:t>
      </w:r>
      <w:r>
        <w:rPr>
          <w:rFonts w:ascii="宋体" w:hAnsi="宋体" w:cs="宋体" w:hint="eastAsia"/>
          <w:color w:val="000000"/>
          <w:kern w:val="0"/>
          <w:sz w:val="24"/>
        </w:rPr>
        <w:t>万手，比前一周</w:t>
      </w:r>
      <w:r w:rsidR="00490F99">
        <w:rPr>
          <w:rFonts w:ascii="宋体" w:hAnsi="宋体" w:cs="宋体" w:hint="eastAsia"/>
          <w:color w:val="000000"/>
          <w:kern w:val="0"/>
          <w:sz w:val="24"/>
        </w:rPr>
        <w:t>减少13971</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490F99">
        <w:rPr>
          <w:rFonts w:ascii="宋体" w:hAnsi="宋体" w:cs="宋体" w:hint="eastAsia"/>
          <w:color w:val="000000"/>
          <w:kern w:val="0"/>
          <w:sz w:val="24"/>
        </w:rPr>
        <w:t>65.57</w:t>
      </w:r>
      <w:r>
        <w:rPr>
          <w:rFonts w:ascii="宋体" w:hAnsi="宋体" w:cs="宋体" w:hint="eastAsia"/>
          <w:color w:val="000000"/>
          <w:kern w:val="0"/>
          <w:sz w:val="24"/>
        </w:rPr>
        <w:t>万手，比前一周</w:t>
      </w:r>
      <w:r w:rsidR="00490F99">
        <w:rPr>
          <w:rFonts w:ascii="宋体" w:hAnsi="宋体" w:cs="宋体" w:hint="eastAsia"/>
          <w:color w:val="000000"/>
          <w:kern w:val="0"/>
          <w:sz w:val="24"/>
        </w:rPr>
        <w:t>减少9904</w:t>
      </w:r>
      <w:r w:rsidRPr="00B829CB">
        <w:rPr>
          <w:rFonts w:ascii="宋体" w:hAnsi="宋体" w:cs="宋体" w:hint="eastAsia"/>
          <w:color w:val="000000"/>
          <w:kern w:val="0"/>
          <w:sz w:val="24"/>
        </w:rPr>
        <w:t>；空头</w:t>
      </w:r>
      <w:r>
        <w:rPr>
          <w:rFonts w:ascii="宋体" w:hAnsi="宋体" w:cs="宋体" w:hint="eastAsia"/>
          <w:color w:val="000000"/>
          <w:kern w:val="0"/>
          <w:sz w:val="24"/>
        </w:rPr>
        <w:t>1</w:t>
      </w:r>
      <w:r w:rsidR="00490F99">
        <w:rPr>
          <w:rFonts w:ascii="宋体" w:hAnsi="宋体" w:cs="宋体" w:hint="eastAsia"/>
          <w:color w:val="000000"/>
          <w:kern w:val="0"/>
          <w:sz w:val="24"/>
        </w:rPr>
        <w:t>4.40</w:t>
      </w:r>
      <w:r w:rsidRPr="00B829CB">
        <w:rPr>
          <w:rFonts w:ascii="宋体" w:hAnsi="宋体" w:cs="宋体" w:hint="eastAsia"/>
          <w:color w:val="000000"/>
          <w:kern w:val="0"/>
          <w:sz w:val="24"/>
        </w:rPr>
        <w:t>万手，比前一周</w:t>
      </w:r>
      <w:r w:rsidR="00490F99">
        <w:rPr>
          <w:rFonts w:ascii="宋体" w:hAnsi="宋体" w:cs="宋体" w:hint="eastAsia"/>
          <w:color w:val="000000"/>
          <w:kern w:val="0"/>
          <w:sz w:val="24"/>
        </w:rPr>
        <w:t>增加4067</w:t>
      </w:r>
      <w:r>
        <w:rPr>
          <w:rFonts w:ascii="宋体" w:hAnsi="宋体" w:cs="宋体" w:hint="eastAsia"/>
          <w:color w:val="000000"/>
          <w:kern w:val="0"/>
          <w:sz w:val="24"/>
        </w:rPr>
        <w:t>万</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BF5DE1" w:rsidRPr="006F0320" w:rsidRDefault="006F0320" w:rsidP="006F0320">
      <w:pPr>
        <w:spacing w:line="360" w:lineRule="atLeast"/>
        <w:ind w:firstLineChars="200" w:firstLine="482"/>
        <w:rPr>
          <w:rFonts w:ascii="宋体" w:hAnsi="宋体" w:cs="宋体"/>
          <w:color w:val="000000"/>
          <w:kern w:val="0"/>
          <w:sz w:val="24"/>
        </w:rPr>
      </w:pPr>
      <w:r w:rsidRPr="006F0320">
        <w:rPr>
          <w:rFonts w:ascii="宋体" w:hAnsi="宋体" w:cs="宋体" w:hint="eastAsia"/>
          <w:b/>
          <w:bCs/>
          <w:color w:val="000000"/>
          <w:kern w:val="0"/>
          <w:sz w:val="24"/>
        </w:rPr>
        <w:lastRenderedPageBreak/>
        <w:t>预计本周国际油价呈震荡走势</w:t>
      </w:r>
      <w:r w:rsidRPr="006F0320">
        <w:rPr>
          <w:rFonts w:ascii="宋体" w:hAnsi="宋体" w:cs="宋体" w:hint="eastAsia"/>
          <w:color w:val="000000"/>
          <w:kern w:val="0"/>
          <w:sz w:val="24"/>
        </w:rPr>
        <w:t>。</w:t>
      </w:r>
      <w:r w:rsidRPr="006F0320">
        <w:rPr>
          <w:rFonts w:ascii="宋体" w:hAnsi="宋体" w:cs="宋体" w:hint="eastAsia"/>
          <w:b/>
          <w:bCs/>
          <w:color w:val="000000"/>
          <w:kern w:val="0"/>
          <w:sz w:val="24"/>
        </w:rPr>
        <w:t>经济与疫苗方面</w:t>
      </w:r>
      <w:r w:rsidRPr="006F0320">
        <w:rPr>
          <w:rFonts w:ascii="宋体" w:hAnsi="宋体" w:cs="宋体" w:hint="eastAsia"/>
          <w:color w:val="000000"/>
          <w:kern w:val="0"/>
          <w:sz w:val="24"/>
        </w:rPr>
        <w:t>，民主党赢得佐治</w:t>
      </w:r>
      <w:proofErr w:type="gramStart"/>
      <w:r w:rsidRPr="006F0320">
        <w:rPr>
          <w:rFonts w:ascii="宋体" w:hAnsi="宋体" w:cs="宋体" w:hint="eastAsia"/>
          <w:color w:val="000000"/>
          <w:kern w:val="0"/>
          <w:sz w:val="24"/>
        </w:rPr>
        <w:t>亚州</w:t>
      </w:r>
      <w:proofErr w:type="gramEnd"/>
      <w:r w:rsidRPr="006F0320">
        <w:rPr>
          <w:rFonts w:ascii="宋体" w:hAnsi="宋体" w:cs="宋体" w:hint="eastAsia"/>
          <w:color w:val="000000"/>
          <w:kern w:val="0"/>
          <w:sz w:val="24"/>
        </w:rPr>
        <w:t>参议院决选，市场预计拜登上台后更容易推出更多的刺激计划，美国股市再创历史新高，带动全球股市上涨，给油价提供支撑；欧盟批准了第二种疫苗，也提</w:t>
      </w:r>
      <w:proofErr w:type="gramStart"/>
      <w:r w:rsidRPr="006F0320">
        <w:rPr>
          <w:rFonts w:ascii="宋体" w:hAnsi="宋体" w:cs="宋体" w:hint="eastAsia"/>
          <w:color w:val="000000"/>
          <w:kern w:val="0"/>
          <w:sz w:val="24"/>
        </w:rPr>
        <w:t>振</w:t>
      </w:r>
      <w:proofErr w:type="gramEnd"/>
      <w:r w:rsidRPr="006F0320">
        <w:rPr>
          <w:rFonts w:ascii="宋体" w:hAnsi="宋体" w:cs="宋体" w:hint="eastAsia"/>
          <w:color w:val="000000"/>
          <w:kern w:val="0"/>
          <w:sz w:val="24"/>
        </w:rPr>
        <w:t>市场信心。</w:t>
      </w:r>
      <w:r w:rsidRPr="006F0320">
        <w:rPr>
          <w:rFonts w:ascii="宋体" w:hAnsi="宋体" w:cs="宋体" w:hint="eastAsia"/>
          <w:b/>
          <w:bCs/>
          <w:color w:val="000000"/>
          <w:kern w:val="0"/>
          <w:sz w:val="24"/>
        </w:rPr>
        <w:t>供需方面</w:t>
      </w:r>
      <w:r w:rsidRPr="006F0320">
        <w:rPr>
          <w:rFonts w:ascii="宋体" w:hAnsi="宋体" w:cs="宋体" w:hint="eastAsia"/>
          <w:color w:val="000000"/>
          <w:kern w:val="0"/>
          <w:sz w:val="24"/>
        </w:rPr>
        <w:t>，沙特自愿大幅减产和美国原油库存骤降为利多油价提供了支撑，但需要注意沙特的决定可能反映出随着再次实施封锁出现需求减弱的迹象。</w:t>
      </w:r>
      <w:r w:rsidRPr="006F0320">
        <w:rPr>
          <w:rFonts w:ascii="宋体" w:hAnsi="宋体" w:cs="宋体" w:hint="eastAsia"/>
          <w:b/>
          <w:bCs/>
          <w:color w:val="000000"/>
          <w:kern w:val="0"/>
          <w:sz w:val="24"/>
        </w:rPr>
        <w:t>美元方面</w:t>
      </w:r>
      <w:r w:rsidRPr="006F0320">
        <w:rPr>
          <w:rFonts w:ascii="宋体" w:hAnsi="宋体" w:cs="宋体" w:hint="eastAsia"/>
          <w:color w:val="000000"/>
          <w:kern w:val="0"/>
          <w:sz w:val="24"/>
        </w:rPr>
        <w:t>，美元短线有寻求筑底的迹象，美债收益率同样升高，短线金融市场仍然存在潜在的避险风险。</w:t>
      </w:r>
      <w:r w:rsidRPr="006F0320">
        <w:rPr>
          <w:rFonts w:ascii="宋体" w:hAnsi="宋体" w:cs="宋体" w:hint="eastAsia"/>
          <w:b/>
          <w:bCs/>
          <w:color w:val="000000"/>
          <w:kern w:val="0"/>
          <w:sz w:val="24"/>
        </w:rPr>
        <w:t>技术分析方面</w:t>
      </w:r>
      <w:r w:rsidRPr="006F0320">
        <w:rPr>
          <w:rFonts w:ascii="宋体" w:hAnsi="宋体" w:cs="宋体" w:hint="eastAsia"/>
          <w:color w:val="000000"/>
          <w:kern w:val="0"/>
          <w:sz w:val="24"/>
        </w:rPr>
        <w:t>，WTI日线MACD</w:t>
      </w:r>
      <w:proofErr w:type="gramStart"/>
      <w:r w:rsidRPr="006F0320">
        <w:rPr>
          <w:rFonts w:ascii="宋体" w:hAnsi="宋体" w:cs="宋体" w:hint="eastAsia"/>
          <w:color w:val="000000"/>
          <w:kern w:val="0"/>
          <w:sz w:val="24"/>
        </w:rPr>
        <w:t>高位金</w:t>
      </w:r>
      <w:proofErr w:type="gramEnd"/>
      <w:r w:rsidRPr="006F0320">
        <w:rPr>
          <w:rFonts w:ascii="宋体" w:hAnsi="宋体" w:cs="宋体" w:hint="eastAsia"/>
          <w:color w:val="000000"/>
          <w:kern w:val="0"/>
          <w:sz w:val="24"/>
        </w:rPr>
        <w:t>叉，KDJ金叉，指标显示超买，暗示有下跌风险。</w:t>
      </w:r>
      <w:r w:rsidRPr="006F0320">
        <w:rPr>
          <w:rFonts w:ascii="宋体" w:hAnsi="宋体" w:cs="宋体" w:hint="eastAsia"/>
          <w:b/>
          <w:bCs/>
          <w:color w:val="000000"/>
          <w:kern w:val="0"/>
          <w:sz w:val="24"/>
        </w:rPr>
        <w:t>综合分析</w:t>
      </w:r>
      <w:r w:rsidRPr="006F0320">
        <w:rPr>
          <w:rFonts w:ascii="宋体" w:hAnsi="宋体" w:cs="宋体" w:hint="eastAsia"/>
          <w:color w:val="000000"/>
          <w:kern w:val="0"/>
          <w:sz w:val="24"/>
        </w:rPr>
        <w:t>，近期油价重心上移，但油价三连涨后需谨防市场畏高心理，随着沙特额外减产利好逐步消化，需将下一步关注重点放在疫情及疫苗发展情况上。基准情景预计，本周国际油价呈现震荡走势，WTI和布伦</w:t>
      </w:r>
      <w:proofErr w:type="gramStart"/>
      <w:r w:rsidRPr="006F0320">
        <w:rPr>
          <w:rFonts w:ascii="宋体" w:hAnsi="宋体" w:cs="宋体" w:hint="eastAsia"/>
          <w:color w:val="000000"/>
          <w:kern w:val="0"/>
          <w:sz w:val="24"/>
        </w:rPr>
        <w:t>特</w:t>
      </w:r>
      <w:proofErr w:type="gramEnd"/>
      <w:r w:rsidRPr="006F0320">
        <w:rPr>
          <w:rFonts w:ascii="宋体" w:hAnsi="宋体" w:cs="宋体" w:hint="eastAsia"/>
          <w:color w:val="000000"/>
          <w:kern w:val="0"/>
          <w:sz w:val="24"/>
        </w:rPr>
        <w:t>原油期货均价分别为52美元/桶和55美元/桶。</w:t>
      </w:r>
    </w:p>
    <w:p w:rsidR="00BB3A9A" w:rsidRPr="00BB3A9A" w:rsidRDefault="006F0320" w:rsidP="003678CE">
      <w:pPr>
        <w:widowControl/>
        <w:snapToGrid w:val="0"/>
        <w:spacing w:line="360" w:lineRule="atLeast"/>
        <w:ind w:firstLineChars="200" w:firstLine="480"/>
        <w:rPr>
          <w:rFonts w:ascii="宋体" w:hAnsi="宋体" w:cs="宋体"/>
          <w:color w:val="000000"/>
          <w:kern w:val="0"/>
          <w:sz w:val="24"/>
        </w:rPr>
      </w:pPr>
      <w:r>
        <w:rPr>
          <w:rFonts w:ascii="宋体" w:hAnsi="宋体" w:cs="宋体"/>
          <w:noProof/>
          <w:color w:val="000000"/>
          <w:kern w:val="0"/>
          <w:sz w:val="24"/>
        </w:rPr>
        <w:drawing>
          <wp:inline distT="0" distB="0" distL="0" distR="0">
            <wp:extent cx="5274310" cy="273584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2735846"/>
                    </a:xfrm>
                    <a:prstGeom prst="rect">
                      <a:avLst/>
                    </a:prstGeom>
                    <a:noFill/>
                    <a:ln w="9525">
                      <a:noFill/>
                      <a:miter lim="800000"/>
                      <a:headEnd/>
                      <a:tailEnd/>
                    </a:ln>
                  </pic:spPr>
                </pic:pic>
              </a:graphicData>
            </a:graphic>
          </wp:inline>
        </w:drawing>
      </w:r>
    </w:p>
    <w:p w:rsidR="001C1EE5" w:rsidRPr="001C1EE5" w:rsidRDefault="001C1EE5" w:rsidP="00003994">
      <w:pPr>
        <w:widowControl/>
        <w:snapToGrid w:val="0"/>
        <w:spacing w:line="360" w:lineRule="auto"/>
        <w:ind w:firstLineChars="196" w:firstLine="412"/>
        <w:jc w:val="center"/>
        <w:rPr>
          <w:color w:val="000000"/>
          <w:kern w:val="0"/>
          <w:sz w:val="24"/>
        </w:rP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RPr="001C1EE5" w:rsidSect="00563F67">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C3" w:rsidRDefault="005A74C3" w:rsidP="0094778E">
      <w:r>
        <w:separator/>
      </w:r>
    </w:p>
  </w:endnote>
  <w:endnote w:type="continuationSeparator" w:id="0">
    <w:p w:rsidR="005A74C3" w:rsidRDefault="005A74C3"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C3" w:rsidRDefault="005A74C3" w:rsidP="0094778E">
      <w:r>
        <w:separator/>
      </w:r>
    </w:p>
  </w:footnote>
  <w:footnote w:type="continuationSeparator" w:id="0">
    <w:p w:rsidR="005A74C3" w:rsidRDefault="005A74C3"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3D66D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40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3100"/>
    <w:rsid w:val="000136C4"/>
    <w:rsid w:val="00013738"/>
    <w:rsid w:val="0001374A"/>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7D5"/>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3A1F"/>
    <w:rsid w:val="00023C87"/>
    <w:rsid w:val="00023E7C"/>
    <w:rsid w:val="0002454D"/>
    <w:rsid w:val="000246B4"/>
    <w:rsid w:val="00024832"/>
    <w:rsid w:val="000249D2"/>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3D95"/>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40DF"/>
    <w:rsid w:val="00054141"/>
    <w:rsid w:val="0005438A"/>
    <w:rsid w:val="0005438F"/>
    <w:rsid w:val="000546FC"/>
    <w:rsid w:val="00054CCA"/>
    <w:rsid w:val="0005549D"/>
    <w:rsid w:val="00055718"/>
    <w:rsid w:val="000558BD"/>
    <w:rsid w:val="00055BAA"/>
    <w:rsid w:val="000568EE"/>
    <w:rsid w:val="00056B7A"/>
    <w:rsid w:val="00056CEE"/>
    <w:rsid w:val="00057162"/>
    <w:rsid w:val="000576AB"/>
    <w:rsid w:val="00057DC3"/>
    <w:rsid w:val="0006057C"/>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D8"/>
    <w:rsid w:val="00075EFB"/>
    <w:rsid w:val="0007615D"/>
    <w:rsid w:val="000765A9"/>
    <w:rsid w:val="0007680B"/>
    <w:rsid w:val="00077D25"/>
    <w:rsid w:val="00077D2F"/>
    <w:rsid w:val="00080240"/>
    <w:rsid w:val="000807D9"/>
    <w:rsid w:val="00080861"/>
    <w:rsid w:val="00080EF8"/>
    <w:rsid w:val="000819C3"/>
    <w:rsid w:val="0008232B"/>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B55"/>
    <w:rsid w:val="000C7C29"/>
    <w:rsid w:val="000C7F4E"/>
    <w:rsid w:val="000D045C"/>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8D7"/>
    <w:rsid w:val="000F3E9E"/>
    <w:rsid w:val="000F3F5C"/>
    <w:rsid w:val="000F3FDB"/>
    <w:rsid w:val="000F42A9"/>
    <w:rsid w:val="000F492E"/>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297"/>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4E3"/>
    <w:rsid w:val="00112744"/>
    <w:rsid w:val="00112A9A"/>
    <w:rsid w:val="00112CCD"/>
    <w:rsid w:val="00112E2C"/>
    <w:rsid w:val="00112F50"/>
    <w:rsid w:val="0011347A"/>
    <w:rsid w:val="001135C2"/>
    <w:rsid w:val="0011399C"/>
    <w:rsid w:val="00113B05"/>
    <w:rsid w:val="00113B78"/>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0BA9"/>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5C4"/>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362"/>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CB6"/>
    <w:rsid w:val="001B5F55"/>
    <w:rsid w:val="001B6DD7"/>
    <w:rsid w:val="001B70BA"/>
    <w:rsid w:val="001B730A"/>
    <w:rsid w:val="001B7990"/>
    <w:rsid w:val="001B7AB8"/>
    <w:rsid w:val="001C007E"/>
    <w:rsid w:val="001C0B64"/>
    <w:rsid w:val="001C1783"/>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716"/>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23F"/>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217"/>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94A"/>
    <w:rsid w:val="0027399C"/>
    <w:rsid w:val="00273AAA"/>
    <w:rsid w:val="00273BD1"/>
    <w:rsid w:val="00273F68"/>
    <w:rsid w:val="00274424"/>
    <w:rsid w:val="00274735"/>
    <w:rsid w:val="00274760"/>
    <w:rsid w:val="00274C83"/>
    <w:rsid w:val="002750D8"/>
    <w:rsid w:val="002754E2"/>
    <w:rsid w:val="00275BE8"/>
    <w:rsid w:val="0027662B"/>
    <w:rsid w:val="0027667D"/>
    <w:rsid w:val="002769F8"/>
    <w:rsid w:val="00276A16"/>
    <w:rsid w:val="00276A7E"/>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ABF"/>
    <w:rsid w:val="00284B75"/>
    <w:rsid w:val="00284E23"/>
    <w:rsid w:val="00284F32"/>
    <w:rsid w:val="00285261"/>
    <w:rsid w:val="002852A7"/>
    <w:rsid w:val="00285961"/>
    <w:rsid w:val="002859E0"/>
    <w:rsid w:val="002861E6"/>
    <w:rsid w:val="002869F2"/>
    <w:rsid w:val="00286A31"/>
    <w:rsid w:val="0028717C"/>
    <w:rsid w:val="002877AA"/>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4E78"/>
    <w:rsid w:val="00295073"/>
    <w:rsid w:val="00295780"/>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A7995"/>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2BB5"/>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426F"/>
    <w:rsid w:val="002E480D"/>
    <w:rsid w:val="002E4A2E"/>
    <w:rsid w:val="002E4B82"/>
    <w:rsid w:val="002E4C77"/>
    <w:rsid w:val="002E4CA0"/>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D95"/>
    <w:rsid w:val="002F4053"/>
    <w:rsid w:val="002F41F1"/>
    <w:rsid w:val="002F441E"/>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43"/>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4D5"/>
    <w:rsid w:val="00340713"/>
    <w:rsid w:val="0034090E"/>
    <w:rsid w:val="00340EDF"/>
    <w:rsid w:val="00340FE9"/>
    <w:rsid w:val="0034137C"/>
    <w:rsid w:val="00341718"/>
    <w:rsid w:val="00341C52"/>
    <w:rsid w:val="00341E70"/>
    <w:rsid w:val="00341ED7"/>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8CE"/>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1F9F"/>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9A5"/>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057"/>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E1F"/>
    <w:rsid w:val="00433E76"/>
    <w:rsid w:val="00433EEA"/>
    <w:rsid w:val="00434879"/>
    <w:rsid w:val="00434CA6"/>
    <w:rsid w:val="004351A0"/>
    <w:rsid w:val="004353A2"/>
    <w:rsid w:val="004353AA"/>
    <w:rsid w:val="00435DE2"/>
    <w:rsid w:val="00435E52"/>
    <w:rsid w:val="0043606C"/>
    <w:rsid w:val="00436106"/>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620"/>
    <w:rsid w:val="004616B5"/>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548"/>
    <w:rsid w:val="00473BBC"/>
    <w:rsid w:val="00474393"/>
    <w:rsid w:val="0047449C"/>
    <w:rsid w:val="00474A7A"/>
    <w:rsid w:val="00474BE2"/>
    <w:rsid w:val="00474C6F"/>
    <w:rsid w:val="00474C80"/>
    <w:rsid w:val="00474E7A"/>
    <w:rsid w:val="00474F01"/>
    <w:rsid w:val="00474FC8"/>
    <w:rsid w:val="00475E2F"/>
    <w:rsid w:val="00476C29"/>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0F99"/>
    <w:rsid w:val="00491184"/>
    <w:rsid w:val="004917B7"/>
    <w:rsid w:val="00491C60"/>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A54"/>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83"/>
    <w:rsid w:val="004A4F9F"/>
    <w:rsid w:val="004A5237"/>
    <w:rsid w:val="004A52C3"/>
    <w:rsid w:val="004A59AE"/>
    <w:rsid w:val="004A5E15"/>
    <w:rsid w:val="004A5EE8"/>
    <w:rsid w:val="004A61F4"/>
    <w:rsid w:val="004A61FC"/>
    <w:rsid w:val="004A6A7C"/>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DD0"/>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1A"/>
    <w:rsid w:val="00527986"/>
    <w:rsid w:val="005279A0"/>
    <w:rsid w:val="00527D83"/>
    <w:rsid w:val="0053009A"/>
    <w:rsid w:val="005305E7"/>
    <w:rsid w:val="0053070D"/>
    <w:rsid w:val="00530846"/>
    <w:rsid w:val="00530EAE"/>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3E3"/>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D19"/>
    <w:rsid w:val="0054243A"/>
    <w:rsid w:val="00542693"/>
    <w:rsid w:val="00542D6E"/>
    <w:rsid w:val="0054361A"/>
    <w:rsid w:val="005437A6"/>
    <w:rsid w:val="00543F10"/>
    <w:rsid w:val="005442E2"/>
    <w:rsid w:val="005445A1"/>
    <w:rsid w:val="005446DE"/>
    <w:rsid w:val="005447FD"/>
    <w:rsid w:val="00544CCE"/>
    <w:rsid w:val="00544CDD"/>
    <w:rsid w:val="00545329"/>
    <w:rsid w:val="00545641"/>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3D2B"/>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4E9"/>
    <w:rsid w:val="00571712"/>
    <w:rsid w:val="00571960"/>
    <w:rsid w:val="00571BAE"/>
    <w:rsid w:val="00571E52"/>
    <w:rsid w:val="00571FD7"/>
    <w:rsid w:val="005725B5"/>
    <w:rsid w:val="00572895"/>
    <w:rsid w:val="00572970"/>
    <w:rsid w:val="00572DB0"/>
    <w:rsid w:val="0057328F"/>
    <w:rsid w:val="0057330C"/>
    <w:rsid w:val="00573384"/>
    <w:rsid w:val="005735D0"/>
    <w:rsid w:val="00573E22"/>
    <w:rsid w:val="00573F3E"/>
    <w:rsid w:val="00573FFD"/>
    <w:rsid w:val="005741AD"/>
    <w:rsid w:val="0057464F"/>
    <w:rsid w:val="005747C9"/>
    <w:rsid w:val="005747CF"/>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2F20"/>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2125"/>
    <w:rsid w:val="005A2753"/>
    <w:rsid w:val="005A29A9"/>
    <w:rsid w:val="005A2D83"/>
    <w:rsid w:val="005A313A"/>
    <w:rsid w:val="005A319B"/>
    <w:rsid w:val="005A36B8"/>
    <w:rsid w:val="005A3B1A"/>
    <w:rsid w:val="005A462F"/>
    <w:rsid w:val="005A4A15"/>
    <w:rsid w:val="005A4BEB"/>
    <w:rsid w:val="005A4F22"/>
    <w:rsid w:val="005A5111"/>
    <w:rsid w:val="005A52FB"/>
    <w:rsid w:val="005A5A91"/>
    <w:rsid w:val="005A60FC"/>
    <w:rsid w:val="005A6372"/>
    <w:rsid w:val="005A6559"/>
    <w:rsid w:val="005A6B30"/>
    <w:rsid w:val="005A6B6B"/>
    <w:rsid w:val="005A6CA5"/>
    <w:rsid w:val="005A6F31"/>
    <w:rsid w:val="005A7097"/>
    <w:rsid w:val="005A74C3"/>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AB3"/>
    <w:rsid w:val="005C5BA1"/>
    <w:rsid w:val="005C6176"/>
    <w:rsid w:val="005C6CD0"/>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2B8"/>
    <w:rsid w:val="005D452E"/>
    <w:rsid w:val="005D4BD4"/>
    <w:rsid w:val="005D52FF"/>
    <w:rsid w:val="005D5311"/>
    <w:rsid w:val="005D5782"/>
    <w:rsid w:val="005D5B16"/>
    <w:rsid w:val="005D5BB0"/>
    <w:rsid w:val="005D5BE4"/>
    <w:rsid w:val="005D6779"/>
    <w:rsid w:val="005D67B8"/>
    <w:rsid w:val="005D69B5"/>
    <w:rsid w:val="005D6A31"/>
    <w:rsid w:val="005D6D48"/>
    <w:rsid w:val="005D6D61"/>
    <w:rsid w:val="005D75E4"/>
    <w:rsid w:val="005D7CC1"/>
    <w:rsid w:val="005E0176"/>
    <w:rsid w:val="005E059A"/>
    <w:rsid w:val="005E0820"/>
    <w:rsid w:val="005E0AA3"/>
    <w:rsid w:val="005E0BE1"/>
    <w:rsid w:val="005E136E"/>
    <w:rsid w:val="005E1980"/>
    <w:rsid w:val="005E1F06"/>
    <w:rsid w:val="005E34EE"/>
    <w:rsid w:val="005E36E7"/>
    <w:rsid w:val="005E3903"/>
    <w:rsid w:val="005E3B07"/>
    <w:rsid w:val="005E3BA0"/>
    <w:rsid w:val="005E3C49"/>
    <w:rsid w:val="005E3D9A"/>
    <w:rsid w:val="005E3E28"/>
    <w:rsid w:val="005E44B1"/>
    <w:rsid w:val="005E45F6"/>
    <w:rsid w:val="005E4D79"/>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9E7"/>
    <w:rsid w:val="00600E4F"/>
    <w:rsid w:val="0060125D"/>
    <w:rsid w:val="00601331"/>
    <w:rsid w:val="006015E1"/>
    <w:rsid w:val="00601692"/>
    <w:rsid w:val="00601A21"/>
    <w:rsid w:val="00601F73"/>
    <w:rsid w:val="0060283F"/>
    <w:rsid w:val="00602B03"/>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66B"/>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526"/>
    <w:rsid w:val="00647EB5"/>
    <w:rsid w:val="00647FF2"/>
    <w:rsid w:val="00650052"/>
    <w:rsid w:val="006505C9"/>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2D7"/>
    <w:rsid w:val="006825BA"/>
    <w:rsid w:val="00682FE7"/>
    <w:rsid w:val="00683917"/>
    <w:rsid w:val="00683D00"/>
    <w:rsid w:val="00683DD9"/>
    <w:rsid w:val="006840AF"/>
    <w:rsid w:val="0068416A"/>
    <w:rsid w:val="006842D4"/>
    <w:rsid w:val="006846AB"/>
    <w:rsid w:val="006848A4"/>
    <w:rsid w:val="00684A13"/>
    <w:rsid w:val="00685478"/>
    <w:rsid w:val="00685497"/>
    <w:rsid w:val="00685F53"/>
    <w:rsid w:val="00686180"/>
    <w:rsid w:val="00686258"/>
    <w:rsid w:val="00686835"/>
    <w:rsid w:val="00686FBC"/>
    <w:rsid w:val="00687104"/>
    <w:rsid w:val="00687141"/>
    <w:rsid w:val="006871E5"/>
    <w:rsid w:val="00687234"/>
    <w:rsid w:val="00687460"/>
    <w:rsid w:val="00687B98"/>
    <w:rsid w:val="00690049"/>
    <w:rsid w:val="0069018D"/>
    <w:rsid w:val="0069054A"/>
    <w:rsid w:val="00690571"/>
    <w:rsid w:val="00690F8B"/>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320"/>
    <w:rsid w:val="006F07E2"/>
    <w:rsid w:val="006F0FE2"/>
    <w:rsid w:val="006F108C"/>
    <w:rsid w:val="006F16A3"/>
    <w:rsid w:val="006F228C"/>
    <w:rsid w:val="006F2597"/>
    <w:rsid w:val="006F25F5"/>
    <w:rsid w:val="006F278D"/>
    <w:rsid w:val="006F2C63"/>
    <w:rsid w:val="006F2FAF"/>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172"/>
    <w:rsid w:val="00777524"/>
    <w:rsid w:val="0077759D"/>
    <w:rsid w:val="00777679"/>
    <w:rsid w:val="00777B3E"/>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604"/>
    <w:rsid w:val="007B6843"/>
    <w:rsid w:val="007B75B1"/>
    <w:rsid w:val="007B7AB9"/>
    <w:rsid w:val="007B7B72"/>
    <w:rsid w:val="007B7C1A"/>
    <w:rsid w:val="007C03B3"/>
    <w:rsid w:val="007C08CD"/>
    <w:rsid w:val="007C0ABA"/>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213"/>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3F69"/>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3F0"/>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630"/>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27AD1"/>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1FF6"/>
    <w:rsid w:val="00882081"/>
    <w:rsid w:val="00882FB7"/>
    <w:rsid w:val="00883CB3"/>
    <w:rsid w:val="00883F45"/>
    <w:rsid w:val="0088439E"/>
    <w:rsid w:val="00884606"/>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DD"/>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2AF"/>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CD8"/>
    <w:rsid w:val="008E1E4A"/>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58F"/>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912"/>
    <w:rsid w:val="00957352"/>
    <w:rsid w:val="009573F2"/>
    <w:rsid w:val="009577F6"/>
    <w:rsid w:val="00957B3F"/>
    <w:rsid w:val="00957BFD"/>
    <w:rsid w:val="00957E43"/>
    <w:rsid w:val="0096043C"/>
    <w:rsid w:val="00960A2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19D"/>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A1A"/>
    <w:rsid w:val="00A12D70"/>
    <w:rsid w:val="00A13456"/>
    <w:rsid w:val="00A1368B"/>
    <w:rsid w:val="00A13907"/>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2C8"/>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484"/>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1FF"/>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2"/>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25D"/>
    <w:rsid w:val="00AC230E"/>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75"/>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4F1"/>
    <w:rsid w:val="00B5493A"/>
    <w:rsid w:val="00B54A49"/>
    <w:rsid w:val="00B54CDA"/>
    <w:rsid w:val="00B54EA4"/>
    <w:rsid w:val="00B5533E"/>
    <w:rsid w:val="00B55933"/>
    <w:rsid w:val="00B55B74"/>
    <w:rsid w:val="00B55BB3"/>
    <w:rsid w:val="00B56B17"/>
    <w:rsid w:val="00B57031"/>
    <w:rsid w:val="00B57649"/>
    <w:rsid w:val="00B579A3"/>
    <w:rsid w:val="00B57AC5"/>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982"/>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A8"/>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7A7"/>
    <w:rsid w:val="00BA1D70"/>
    <w:rsid w:val="00BA2586"/>
    <w:rsid w:val="00BA277D"/>
    <w:rsid w:val="00BA2E7C"/>
    <w:rsid w:val="00BA3910"/>
    <w:rsid w:val="00BA3E07"/>
    <w:rsid w:val="00BA408C"/>
    <w:rsid w:val="00BA49AF"/>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2E9"/>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7F7"/>
    <w:rsid w:val="00BF592A"/>
    <w:rsid w:val="00BF5DB1"/>
    <w:rsid w:val="00BF5DE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A2E"/>
    <w:rsid w:val="00C56D04"/>
    <w:rsid w:val="00C57521"/>
    <w:rsid w:val="00C60554"/>
    <w:rsid w:val="00C60771"/>
    <w:rsid w:val="00C60CE0"/>
    <w:rsid w:val="00C615EA"/>
    <w:rsid w:val="00C6162F"/>
    <w:rsid w:val="00C61694"/>
    <w:rsid w:val="00C61A1B"/>
    <w:rsid w:val="00C61B0B"/>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2191"/>
    <w:rsid w:val="00C725BA"/>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A3"/>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953"/>
    <w:rsid w:val="00C97B55"/>
    <w:rsid w:val="00C97F36"/>
    <w:rsid w:val="00CA0DC6"/>
    <w:rsid w:val="00CA0F68"/>
    <w:rsid w:val="00CA14BF"/>
    <w:rsid w:val="00CA182C"/>
    <w:rsid w:val="00CA1DEF"/>
    <w:rsid w:val="00CA1E70"/>
    <w:rsid w:val="00CA1E7B"/>
    <w:rsid w:val="00CA217A"/>
    <w:rsid w:val="00CA2186"/>
    <w:rsid w:val="00CA23A0"/>
    <w:rsid w:val="00CA2B14"/>
    <w:rsid w:val="00CA2EB1"/>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350"/>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5A"/>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0D52"/>
    <w:rsid w:val="00D11108"/>
    <w:rsid w:val="00D11340"/>
    <w:rsid w:val="00D11424"/>
    <w:rsid w:val="00D1152B"/>
    <w:rsid w:val="00D11962"/>
    <w:rsid w:val="00D11EED"/>
    <w:rsid w:val="00D121EB"/>
    <w:rsid w:val="00D12282"/>
    <w:rsid w:val="00D12665"/>
    <w:rsid w:val="00D127BE"/>
    <w:rsid w:val="00D12C18"/>
    <w:rsid w:val="00D1334E"/>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433"/>
    <w:rsid w:val="00DA1583"/>
    <w:rsid w:val="00DA1B8E"/>
    <w:rsid w:val="00DA1FC5"/>
    <w:rsid w:val="00DA234A"/>
    <w:rsid w:val="00DA2356"/>
    <w:rsid w:val="00DA2724"/>
    <w:rsid w:val="00DA2B50"/>
    <w:rsid w:val="00DA2F0D"/>
    <w:rsid w:val="00DA364E"/>
    <w:rsid w:val="00DA3668"/>
    <w:rsid w:val="00DA3CCC"/>
    <w:rsid w:val="00DA3E42"/>
    <w:rsid w:val="00DA3F1B"/>
    <w:rsid w:val="00DA4873"/>
    <w:rsid w:val="00DA4BB0"/>
    <w:rsid w:val="00DA4EA8"/>
    <w:rsid w:val="00DA57BF"/>
    <w:rsid w:val="00DA5974"/>
    <w:rsid w:val="00DA5E33"/>
    <w:rsid w:val="00DA5E72"/>
    <w:rsid w:val="00DA602F"/>
    <w:rsid w:val="00DA638B"/>
    <w:rsid w:val="00DA6448"/>
    <w:rsid w:val="00DA6859"/>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63D"/>
    <w:rsid w:val="00DB5A45"/>
    <w:rsid w:val="00DB5AE1"/>
    <w:rsid w:val="00DB5CFA"/>
    <w:rsid w:val="00DB5E3D"/>
    <w:rsid w:val="00DB6227"/>
    <w:rsid w:val="00DB66D4"/>
    <w:rsid w:val="00DB686B"/>
    <w:rsid w:val="00DB6DAD"/>
    <w:rsid w:val="00DB7764"/>
    <w:rsid w:val="00DB79EC"/>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6F03"/>
    <w:rsid w:val="00DF71FB"/>
    <w:rsid w:val="00DF7507"/>
    <w:rsid w:val="00DF7BEF"/>
    <w:rsid w:val="00E005E4"/>
    <w:rsid w:val="00E00D4C"/>
    <w:rsid w:val="00E01625"/>
    <w:rsid w:val="00E01ABC"/>
    <w:rsid w:val="00E02A29"/>
    <w:rsid w:val="00E0326F"/>
    <w:rsid w:val="00E03ACC"/>
    <w:rsid w:val="00E03ACD"/>
    <w:rsid w:val="00E03F11"/>
    <w:rsid w:val="00E03F57"/>
    <w:rsid w:val="00E03FBB"/>
    <w:rsid w:val="00E0459B"/>
    <w:rsid w:val="00E04666"/>
    <w:rsid w:val="00E04926"/>
    <w:rsid w:val="00E05175"/>
    <w:rsid w:val="00E052EC"/>
    <w:rsid w:val="00E05542"/>
    <w:rsid w:val="00E05A86"/>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362"/>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3199"/>
    <w:rsid w:val="00E73465"/>
    <w:rsid w:val="00E7348B"/>
    <w:rsid w:val="00E734A0"/>
    <w:rsid w:val="00E739C7"/>
    <w:rsid w:val="00E73AC8"/>
    <w:rsid w:val="00E73C90"/>
    <w:rsid w:val="00E73FB0"/>
    <w:rsid w:val="00E740A6"/>
    <w:rsid w:val="00E7438C"/>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99"/>
    <w:rsid w:val="00EC0133"/>
    <w:rsid w:val="00EC01E6"/>
    <w:rsid w:val="00EC0370"/>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A42"/>
    <w:rsid w:val="00ED20C5"/>
    <w:rsid w:val="00ED23F6"/>
    <w:rsid w:val="00ED2486"/>
    <w:rsid w:val="00ED2CA9"/>
    <w:rsid w:val="00ED2FC1"/>
    <w:rsid w:val="00ED30C4"/>
    <w:rsid w:val="00ED30E4"/>
    <w:rsid w:val="00ED337F"/>
    <w:rsid w:val="00ED39B9"/>
    <w:rsid w:val="00ED3F05"/>
    <w:rsid w:val="00ED45B1"/>
    <w:rsid w:val="00ED491E"/>
    <w:rsid w:val="00ED4B63"/>
    <w:rsid w:val="00ED4BBA"/>
    <w:rsid w:val="00ED4F17"/>
    <w:rsid w:val="00ED528F"/>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4AF0"/>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144"/>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6D1"/>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50A1"/>
    <w:rsid w:val="00F856F0"/>
    <w:rsid w:val="00F8596F"/>
    <w:rsid w:val="00F85B8A"/>
    <w:rsid w:val="00F860DE"/>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1B"/>
    <w:rsid w:val="00FE6FB0"/>
    <w:rsid w:val="00FE704B"/>
    <w:rsid w:val="00FF0102"/>
    <w:rsid w:val="00FF027D"/>
    <w:rsid w:val="00FF043C"/>
    <w:rsid w:val="00FF0D87"/>
    <w:rsid w:val="00FF159B"/>
    <w:rsid w:val="00FF16B7"/>
    <w:rsid w:val="00FF21AE"/>
    <w:rsid w:val="00FF2590"/>
    <w:rsid w:val="00FF3286"/>
    <w:rsid w:val="00FF3925"/>
    <w:rsid w:val="00FF3A7B"/>
    <w:rsid w:val="00FF412A"/>
    <w:rsid w:val="00FF4ADB"/>
    <w:rsid w:val="00FF50AA"/>
    <w:rsid w:val="00FF50EB"/>
    <w:rsid w:val="00FF53A3"/>
    <w:rsid w:val="00FF5430"/>
    <w:rsid w:val="00FF5568"/>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link w:val="Char1"/>
    <w:uiPriority w:val="99"/>
    <w:semiHidden/>
    <w:qFormat/>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2"/>
    <w:rsid w:val="00397BB0"/>
    <w:rPr>
      <w:sz w:val="18"/>
      <w:szCs w:val="18"/>
    </w:rPr>
  </w:style>
  <w:style w:type="character" w:customStyle="1" w:styleId="Char2">
    <w:name w:val="批注框文本 Char"/>
    <w:basedOn w:val="a0"/>
    <w:link w:val="a8"/>
    <w:rsid w:val="00397BB0"/>
    <w:rPr>
      <w:kern w:val="2"/>
      <w:sz w:val="18"/>
      <w:szCs w:val="18"/>
    </w:rPr>
  </w:style>
  <w:style w:type="character" w:customStyle="1" w:styleId="Char1">
    <w:name w:val="文档结构图 Char"/>
    <w:link w:val="a6"/>
    <w:uiPriority w:val="99"/>
    <w:semiHidden/>
    <w:qFormat/>
    <w:locked/>
    <w:rsid w:val="003678CE"/>
    <w:rPr>
      <w:kern w:val="2"/>
      <w:sz w:val="21"/>
      <w:szCs w:val="24"/>
      <w:shd w:val="clear" w:color="auto" w:fill="000080"/>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BDFE26-CCD4-4797-A0A5-F3639896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205</Words>
  <Characters>1169</Characters>
  <Application>Microsoft Office Word</Application>
  <DocSecurity>0</DocSecurity>
  <Lines>9</Lines>
  <Paragraphs>2</Paragraphs>
  <ScaleCrop>false</ScaleCrop>
  <Company>微软中国</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gaoj</cp:lastModifiedBy>
  <cp:revision>18</cp:revision>
  <dcterms:created xsi:type="dcterms:W3CDTF">2021-01-10T02:07:00Z</dcterms:created>
  <dcterms:modified xsi:type="dcterms:W3CDTF">2021-01-10T05:36:00Z</dcterms:modified>
</cp:coreProperties>
</file>