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64" w:rsidRPr="00B72157" w:rsidRDefault="009A48B3" w:rsidP="0063479B">
      <w:pPr>
        <w:snapToGrid w:val="0"/>
        <w:spacing w:line="360" w:lineRule="auto"/>
        <w:ind w:firstLineChars="250" w:firstLine="803"/>
        <w:rPr>
          <w:b/>
          <w:sz w:val="32"/>
        </w:rPr>
      </w:pPr>
      <w:r>
        <w:rPr>
          <w:rFonts w:hint="eastAsia"/>
          <w:b/>
          <w:sz w:val="32"/>
        </w:rPr>
        <w:t>国际石油市场一周分析报告</w:t>
      </w:r>
      <w:r w:rsidR="00B72157" w:rsidRPr="00B72157">
        <w:rPr>
          <w:rFonts w:hint="eastAsia"/>
          <w:b/>
          <w:sz w:val="32"/>
        </w:rPr>
        <w:t>（</w:t>
      </w:r>
      <w:r w:rsidR="00815EEA">
        <w:rPr>
          <w:rFonts w:hint="eastAsia"/>
          <w:b/>
          <w:sz w:val="32"/>
        </w:rPr>
        <w:t>5</w:t>
      </w:r>
      <w:r w:rsidR="00A80599" w:rsidRPr="00A80599">
        <w:rPr>
          <w:rFonts w:hint="eastAsia"/>
          <w:b/>
          <w:sz w:val="32"/>
        </w:rPr>
        <w:t>月</w:t>
      </w:r>
      <w:r w:rsidR="004D5C93">
        <w:rPr>
          <w:rFonts w:hint="eastAsia"/>
          <w:b/>
          <w:sz w:val="32"/>
        </w:rPr>
        <w:t>17</w:t>
      </w:r>
      <w:r w:rsidR="00A80599" w:rsidRPr="00A80599">
        <w:rPr>
          <w:rFonts w:hint="eastAsia"/>
          <w:b/>
          <w:sz w:val="32"/>
        </w:rPr>
        <w:t>日</w:t>
      </w:r>
      <w:r w:rsidR="00E76141">
        <w:rPr>
          <w:rFonts w:hint="eastAsia"/>
          <w:b/>
          <w:sz w:val="32"/>
        </w:rPr>
        <w:t>-</w:t>
      </w:r>
      <w:r w:rsidR="00815EEA">
        <w:rPr>
          <w:rFonts w:hint="eastAsia"/>
          <w:b/>
          <w:sz w:val="32"/>
        </w:rPr>
        <w:t>5</w:t>
      </w:r>
      <w:r w:rsidR="00A80599" w:rsidRPr="00A80599">
        <w:rPr>
          <w:rFonts w:hint="eastAsia"/>
          <w:b/>
          <w:sz w:val="32"/>
        </w:rPr>
        <w:t>月</w:t>
      </w:r>
      <w:r w:rsidR="004D5C93">
        <w:rPr>
          <w:rFonts w:hint="eastAsia"/>
          <w:b/>
          <w:sz w:val="32"/>
        </w:rPr>
        <w:t>21</w:t>
      </w:r>
      <w:r w:rsidR="00A80599" w:rsidRPr="00A80599">
        <w:rPr>
          <w:rFonts w:hint="eastAsia"/>
          <w:b/>
          <w:sz w:val="32"/>
        </w:rPr>
        <w:t>日</w:t>
      </w:r>
      <w:r w:rsidR="00B72157" w:rsidRPr="00B72157">
        <w:rPr>
          <w:rFonts w:hint="eastAsia"/>
          <w:b/>
          <w:sz w:val="32"/>
        </w:rPr>
        <w:t>）</w:t>
      </w:r>
    </w:p>
    <w:p w:rsidR="002A787B" w:rsidRPr="00FC330F" w:rsidRDefault="0096726D" w:rsidP="00322659">
      <w:pPr>
        <w:ind w:firstLineChars="200" w:firstLine="480"/>
        <w:rPr>
          <w:rFonts w:ascii="宋体" w:hAnsi="宋体" w:cs="宋体"/>
          <w:color w:val="000000"/>
          <w:kern w:val="0"/>
          <w:sz w:val="24"/>
        </w:rPr>
      </w:pPr>
      <w:r w:rsidRPr="00FC330F">
        <w:rPr>
          <w:rFonts w:ascii="宋体" w:hAnsi="宋体" w:cs="宋体" w:hint="eastAsia"/>
          <w:color w:val="000000"/>
          <w:kern w:val="0"/>
          <w:sz w:val="24"/>
        </w:rPr>
        <w:t>本周（</w:t>
      </w:r>
      <w:r w:rsidR="00815EEA">
        <w:rPr>
          <w:rFonts w:ascii="宋体" w:hAnsi="宋体" w:cs="宋体" w:hint="eastAsia"/>
          <w:color w:val="000000"/>
          <w:kern w:val="0"/>
          <w:sz w:val="24"/>
        </w:rPr>
        <w:t>5</w:t>
      </w:r>
      <w:r w:rsidRPr="00FC330F">
        <w:rPr>
          <w:rFonts w:ascii="宋体" w:hAnsi="宋体" w:cs="宋体" w:hint="eastAsia"/>
          <w:color w:val="000000"/>
          <w:kern w:val="0"/>
          <w:sz w:val="24"/>
        </w:rPr>
        <w:t>月</w:t>
      </w:r>
      <w:r w:rsidR="004D5C93">
        <w:rPr>
          <w:rFonts w:ascii="宋体" w:hAnsi="宋体" w:cs="宋体" w:hint="eastAsia"/>
          <w:color w:val="000000"/>
          <w:kern w:val="0"/>
          <w:sz w:val="24"/>
        </w:rPr>
        <w:t>17</w:t>
      </w:r>
      <w:r w:rsidRPr="00FC330F">
        <w:rPr>
          <w:rFonts w:ascii="宋体" w:hAnsi="宋体" w:cs="宋体" w:hint="eastAsia"/>
          <w:color w:val="000000"/>
          <w:kern w:val="0"/>
          <w:sz w:val="24"/>
        </w:rPr>
        <w:t>日</w:t>
      </w:r>
      <w:r w:rsidR="00687104" w:rsidRPr="00FC330F">
        <w:rPr>
          <w:rFonts w:ascii="宋体" w:hAnsi="宋体" w:cs="宋体" w:hint="eastAsia"/>
          <w:color w:val="000000"/>
          <w:kern w:val="0"/>
          <w:sz w:val="24"/>
        </w:rPr>
        <w:t>-</w:t>
      </w:r>
      <w:r w:rsidR="00815EEA">
        <w:rPr>
          <w:rFonts w:ascii="宋体" w:hAnsi="宋体" w:cs="宋体" w:hint="eastAsia"/>
          <w:color w:val="000000"/>
          <w:kern w:val="0"/>
          <w:sz w:val="24"/>
        </w:rPr>
        <w:t>5</w:t>
      </w:r>
      <w:r w:rsidRPr="00FC330F">
        <w:rPr>
          <w:rFonts w:ascii="宋体" w:hAnsi="宋体" w:cs="宋体" w:hint="eastAsia"/>
          <w:color w:val="000000"/>
          <w:kern w:val="0"/>
          <w:sz w:val="24"/>
        </w:rPr>
        <w:t>月</w:t>
      </w:r>
      <w:r w:rsidR="004D5C93">
        <w:rPr>
          <w:rFonts w:ascii="宋体" w:hAnsi="宋体" w:cs="宋体" w:hint="eastAsia"/>
          <w:color w:val="000000"/>
          <w:kern w:val="0"/>
          <w:sz w:val="24"/>
        </w:rPr>
        <w:t>21</w:t>
      </w:r>
      <w:r w:rsidRPr="00FC330F">
        <w:rPr>
          <w:rFonts w:ascii="宋体" w:hAnsi="宋体" w:cs="宋体" w:hint="eastAsia"/>
          <w:color w:val="000000"/>
          <w:kern w:val="0"/>
          <w:sz w:val="24"/>
        </w:rPr>
        <w:t>日</w:t>
      </w:r>
      <w:r w:rsidR="00325780" w:rsidRPr="00FC330F">
        <w:rPr>
          <w:rFonts w:ascii="宋体" w:hAnsi="宋体" w:cs="宋体" w:hint="eastAsia"/>
          <w:color w:val="000000"/>
          <w:kern w:val="0"/>
          <w:sz w:val="24"/>
        </w:rPr>
        <w:t>）</w:t>
      </w:r>
      <w:r w:rsidR="00111A27" w:rsidRPr="00111A27">
        <w:rPr>
          <w:rFonts w:ascii="宋体" w:hAnsi="宋体" w:cs="宋体" w:hint="eastAsia"/>
          <w:color w:val="000000"/>
          <w:kern w:val="0"/>
          <w:sz w:val="24"/>
        </w:rPr>
        <w:t>尽管欧洲经济重启以及美国需求增加,盖过亚洲新一轮的防疫限制措施所带来的不利影响,油价上涨，但近一周美国原油库存增加，西方已</w:t>
      </w:r>
      <w:r w:rsidR="000135DF">
        <w:rPr>
          <w:rFonts w:ascii="宋体" w:hAnsi="宋体" w:cs="宋体" w:hint="eastAsia"/>
          <w:color w:val="000000"/>
          <w:kern w:val="0"/>
          <w:sz w:val="24"/>
        </w:rPr>
        <w:t>经同意解除对伊朗的主要制裁，这可能会增加原油供应，油价大幅下跌</w:t>
      </w:r>
      <w:r w:rsidR="00391F9F" w:rsidRPr="00FC330F">
        <w:rPr>
          <w:rFonts w:ascii="宋体" w:hAnsi="宋体" w:cs="宋体" w:hint="eastAsia"/>
          <w:color w:val="000000"/>
          <w:kern w:val="0"/>
          <w:sz w:val="24"/>
        </w:rPr>
        <w:t>。</w:t>
      </w:r>
      <w:r w:rsidR="00317B43" w:rsidRPr="00FC330F">
        <w:rPr>
          <w:rFonts w:ascii="宋体" w:hAnsi="宋体" w:cs="宋体" w:hint="eastAsia"/>
          <w:color w:val="000000"/>
          <w:kern w:val="0"/>
          <w:sz w:val="24"/>
        </w:rPr>
        <w:t>WTI现货均价</w:t>
      </w:r>
      <w:r w:rsidR="000135DF">
        <w:rPr>
          <w:rFonts w:ascii="宋体" w:hAnsi="宋体" w:cs="宋体" w:hint="eastAsia"/>
          <w:color w:val="000000"/>
          <w:sz w:val="24"/>
        </w:rPr>
        <w:t>64.17</w:t>
      </w:r>
      <w:r w:rsidR="00317B43" w:rsidRPr="00FC330F">
        <w:rPr>
          <w:rFonts w:ascii="宋体" w:hAnsi="宋体" w:cs="宋体" w:hint="eastAsia"/>
          <w:color w:val="000000"/>
          <w:kern w:val="0"/>
          <w:sz w:val="24"/>
        </w:rPr>
        <w:t>美元，较上一周</w:t>
      </w:r>
      <w:r w:rsidR="000135DF">
        <w:rPr>
          <w:rFonts w:ascii="宋体" w:hAnsi="宋体" w:cs="宋体" w:hint="eastAsia"/>
          <w:color w:val="000000"/>
          <w:sz w:val="24"/>
        </w:rPr>
        <w:t>下跌1.41</w:t>
      </w:r>
      <w:r w:rsidR="00317B43" w:rsidRPr="00FC330F">
        <w:rPr>
          <w:rFonts w:ascii="宋体" w:hAnsi="宋体" w:cs="宋体" w:hint="eastAsia"/>
          <w:color w:val="000000"/>
          <w:kern w:val="0"/>
          <w:sz w:val="24"/>
        </w:rPr>
        <w:t>%，Brent现货均价</w:t>
      </w:r>
      <w:r w:rsidR="000135DF">
        <w:rPr>
          <w:rFonts w:ascii="宋体" w:hAnsi="宋体" w:cs="宋体" w:hint="eastAsia"/>
          <w:color w:val="000000"/>
          <w:sz w:val="24"/>
        </w:rPr>
        <w:t>67</w:t>
      </w:r>
      <w:r w:rsidR="00322659">
        <w:rPr>
          <w:rFonts w:ascii="宋体" w:hAnsi="宋体" w:cs="宋体" w:hint="eastAsia"/>
          <w:color w:val="000000"/>
          <w:sz w:val="24"/>
        </w:rPr>
        <w:t>.</w:t>
      </w:r>
      <w:r w:rsidR="000135DF">
        <w:rPr>
          <w:rFonts w:ascii="宋体" w:hAnsi="宋体" w:cs="宋体" w:hint="eastAsia"/>
          <w:color w:val="000000"/>
          <w:sz w:val="24"/>
        </w:rPr>
        <w:t>8</w:t>
      </w:r>
      <w:r w:rsidR="00322659">
        <w:rPr>
          <w:rFonts w:ascii="宋体" w:hAnsi="宋体" w:cs="宋体" w:hint="eastAsia"/>
          <w:color w:val="000000"/>
          <w:sz w:val="24"/>
        </w:rPr>
        <w:t>6</w:t>
      </w:r>
      <w:r w:rsidR="00317B43" w:rsidRPr="00FC330F">
        <w:rPr>
          <w:rFonts w:ascii="宋体" w:hAnsi="宋体" w:cs="宋体" w:hint="eastAsia"/>
          <w:color w:val="000000"/>
          <w:kern w:val="0"/>
          <w:sz w:val="24"/>
        </w:rPr>
        <w:t>美元，较上一周</w:t>
      </w:r>
      <w:r w:rsidR="00322659">
        <w:rPr>
          <w:rFonts w:ascii="宋体" w:hAnsi="宋体" w:cs="宋体" w:hint="eastAsia"/>
          <w:color w:val="000000"/>
          <w:sz w:val="24"/>
        </w:rPr>
        <w:t>下跌</w:t>
      </w:r>
      <w:r w:rsidR="000135DF">
        <w:rPr>
          <w:rFonts w:ascii="宋体" w:hAnsi="宋体" w:cs="宋体" w:hint="eastAsia"/>
          <w:color w:val="000000"/>
          <w:sz w:val="24"/>
        </w:rPr>
        <w:t>1.60</w:t>
      </w:r>
      <w:r w:rsidR="00317B43" w:rsidRPr="00FC330F">
        <w:rPr>
          <w:rFonts w:ascii="宋体" w:hAnsi="宋体" w:cs="宋体"/>
          <w:color w:val="000000"/>
          <w:kern w:val="0"/>
          <w:sz w:val="24"/>
        </w:rPr>
        <w:t>%</w:t>
      </w:r>
      <w:r w:rsidR="00317B43" w:rsidRPr="00FC330F">
        <w:rPr>
          <w:rFonts w:ascii="宋体" w:hAnsi="宋体" w:cs="宋体" w:hint="eastAsia"/>
          <w:color w:val="000000"/>
          <w:kern w:val="0"/>
          <w:sz w:val="24"/>
        </w:rPr>
        <w:t>。</w:t>
      </w:r>
    </w:p>
    <w:p w:rsidR="00DB52B7" w:rsidRDefault="001D4CD1" w:rsidP="008C5E77">
      <w:pPr>
        <w:widowControl/>
        <w:snapToGrid w:val="0"/>
        <w:spacing w:line="360" w:lineRule="atLeast"/>
        <w:ind w:firstLineChars="200" w:firstLine="482"/>
        <w:rPr>
          <w:rFonts w:ascii="宋体" w:hAnsi="宋体" w:cs="宋体"/>
          <w:b/>
          <w:color w:val="000000"/>
          <w:kern w:val="0"/>
          <w:sz w:val="24"/>
        </w:rPr>
      </w:pPr>
      <w:r>
        <w:rPr>
          <w:rFonts w:ascii="宋体" w:hAnsi="宋体" w:cs="宋体" w:hint="eastAsia"/>
          <w:b/>
          <w:noProof/>
          <w:color w:val="000000"/>
          <w:kern w:val="0"/>
          <w:sz w:val="24"/>
        </w:rPr>
        <w:drawing>
          <wp:inline distT="0" distB="0" distL="0" distR="0">
            <wp:extent cx="5274310" cy="2910548"/>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4310" cy="2910548"/>
                    </a:xfrm>
                    <a:prstGeom prst="rect">
                      <a:avLst/>
                    </a:prstGeom>
                    <a:noFill/>
                    <a:ln w="9525">
                      <a:noFill/>
                      <a:miter lim="800000"/>
                      <a:headEnd/>
                      <a:tailEnd/>
                    </a:ln>
                  </pic:spPr>
                </pic:pic>
              </a:graphicData>
            </a:graphic>
          </wp:inline>
        </w:drawing>
      </w:r>
      <w:r w:rsidR="00C658DF" w:rsidRPr="00C658DF">
        <w:rPr>
          <w:rFonts w:ascii="宋体" w:hAnsi="宋体" w:cs="宋体" w:hint="eastAsia"/>
          <w:b/>
          <w:color w:val="000000"/>
          <w:kern w:val="0"/>
          <w:sz w:val="24"/>
        </w:rPr>
        <w:t>一、影响石油市场走势因素分析</w:t>
      </w:r>
    </w:p>
    <w:p w:rsidR="00C124CE" w:rsidRPr="00D46253" w:rsidRDefault="002E3BF7" w:rsidP="008C5E77">
      <w:pPr>
        <w:widowControl/>
        <w:snapToGrid w:val="0"/>
        <w:spacing w:line="360" w:lineRule="atLeast"/>
        <w:ind w:firstLineChars="196" w:firstLine="472"/>
        <w:rPr>
          <w:rFonts w:ascii="宋体" w:hAnsi="宋体" w:cs="宋体"/>
          <w:b/>
          <w:color w:val="000000"/>
          <w:kern w:val="0"/>
          <w:sz w:val="24"/>
        </w:rPr>
      </w:pPr>
      <w:r>
        <w:rPr>
          <w:rFonts w:ascii="宋体" w:hAnsi="宋体" w:cs="宋体" w:hint="eastAsia"/>
          <w:b/>
          <w:color w:val="000000"/>
          <w:kern w:val="0"/>
          <w:sz w:val="24"/>
        </w:rPr>
        <w:t>1、</w:t>
      </w:r>
      <w:r w:rsidR="00B56810" w:rsidRPr="00B56810">
        <w:rPr>
          <w:rFonts w:ascii="宋体" w:hAnsi="宋体" w:cs="宋体" w:hint="eastAsia"/>
          <w:b/>
          <w:color w:val="000000"/>
          <w:kern w:val="0"/>
          <w:sz w:val="24"/>
        </w:rPr>
        <w:t>美国经济复苏前景良好</w:t>
      </w:r>
    </w:p>
    <w:p w:rsidR="004D3D4C" w:rsidRPr="004D3D4C" w:rsidRDefault="004D3D4C" w:rsidP="004D3D4C">
      <w:pPr>
        <w:widowControl/>
        <w:snapToGrid w:val="0"/>
        <w:spacing w:line="360" w:lineRule="atLeast"/>
        <w:ind w:firstLineChars="196" w:firstLine="470"/>
        <w:rPr>
          <w:rFonts w:ascii="宋体" w:hAnsi="宋体" w:cs="宋体" w:hint="eastAsia"/>
          <w:color w:val="000000"/>
          <w:kern w:val="0"/>
          <w:sz w:val="24"/>
        </w:rPr>
      </w:pPr>
      <w:r w:rsidRPr="004D3D4C">
        <w:rPr>
          <w:rFonts w:ascii="宋体" w:hAnsi="宋体" w:cs="宋体" w:hint="eastAsia"/>
          <w:color w:val="000000"/>
          <w:kern w:val="0"/>
          <w:sz w:val="24"/>
        </w:rPr>
        <w:t>1)密歇根大学数据显示，美国5月密歇根大学消费者信心指数初值为82.8，较上期数据有较小幅度上涨。</w:t>
      </w:r>
    </w:p>
    <w:p w:rsidR="004D3D4C" w:rsidRPr="004D3D4C" w:rsidRDefault="004D3D4C" w:rsidP="004D3D4C">
      <w:pPr>
        <w:widowControl/>
        <w:snapToGrid w:val="0"/>
        <w:spacing w:line="360" w:lineRule="atLeast"/>
        <w:ind w:firstLineChars="196" w:firstLine="470"/>
        <w:rPr>
          <w:rFonts w:ascii="宋体" w:hAnsi="宋体" w:cs="宋体" w:hint="eastAsia"/>
          <w:color w:val="000000"/>
          <w:kern w:val="0"/>
          <w:sz w:val="24"/>
        </w:rPr>
      </w:pPr>
      <w:r w:rsidRPr="004D3D4C">
        <w:rPr>
          <w:rFonts w:ascii="宋体" w:hAnsi="宋体" w:cs="宋体" w:hint="eastAsia"/>
          <w:color w:val="000000"/>
          <w:kern w:val="0"/>
          <w:sz w:val="24"/>
        </w:rPr>
        <w:t>2)美国商务部数据显示，美国4月核心零售销售月率为-0.8%，较上月数据有较大幅度下跌。</w:t>
      </w:r>
    </w:p>
    <w:p w:rsidR="00F83C08" w:rsidRPr="00F83C08" w:rsidRDefault="004D3D4C" w:rsidP="004D3D4C">
      <w:pPr>
        <w:widowControl/>
        <w:snapToGrid w:val="0"/>
        <w:spacing w:line="360" w:lineRule="atLeast"/>
        <w:ind w:firstLineChars="196" w:firstLine="470"/>
        <w:rPr>
          <w:rFonts w:ascii="宋体" w:hAnsi="宋体" w:cs="宋体"/>
          <w:color w:val="000000"/>
          <w:kern w:val="0"/>
          <w:sz w:val="24"/>
        </w:rPr>
      </w:pPr>
      <w:r w:rsidRPr="004D3D4C">
        <w:rPr>
          <w:rFonts w:ascii="宋体" w:hAnsi="宋体" w:cs="宋体" w:hint="eastAsia"/>
          <w:color w:val="000000"/>
          <w:kern w:val="0"/>
          <w:sz w:val="24"/>
        </w:rPr>
        <w:t>3)美国劳工部数据显示，美国4月进口物价指数年率为10.6%，较上期数据有较大幅度上涨。</w:t>
      </w:r>
    </w:p>
    <w:p w:rsidR="00E32A5D" w:rsidRPr="00AC3BFA" w:rsidRDefault="000A20F0" w:rsidP="00FA49B0">
      <w:pPr>
        <w:widowControl/>
        <w:snapToGrid w:val="0"/>
        <w:spacing w:line="360" w:lineRule="atLeast"/>
        <w:ind w:firstLineChars="196" w:firstLine="472"/>
        <w:rPr>
          <w:rFonts w:ascii="宋体" w:hAnsi="宋体" w:cs="宋体"/>
          <w:b/>
          <w:color w:val="000000"/>
          <w:kern w:val="0"/>
          <w:sz w:val="24"/>
        </w:rPr>
      </w:pPr>
      <w:r>
        <w:rPr>
          <w:rFonts w:ascii="宋体" w:hAnsi="宋体" w:cs="宋体" w:hint="eastAsia"/>
          <w:b/>
          <w:color w:val="000000"/>
          <w:kern w:val="0"/>
          <w:sz w:val="24"/>
        </w:rPr>
        <w:t>2</w:t>
      </w:r>
      <w:r w:rsidR="00110F7A">
        <w:rPr>
          <w:rFonts w:ascii="宋体" w:hAnsi="宋体" w:cs="宋体" w:hint="eastAsia"/>
          <w:b/>
          <w:color w:val="000000"/>
          <w:kern w:val="0"/>
          <w:sz w:val="24"/>
        </w:rPr>
        <w:t>、</w:t>
      </w:r>
      <w:r w:rsidR="004D3D4C" w:rsidRPr="004D3D4C">
        <w:rPr>
          <w:rFonts w:ascii="宋体" w:hAnsi="宋体" w:cs="宋体" w:hint="eastAsia"/>
          <w:b/>
          <w:color w:val="000000"/>
          <w:kern w:val="0"/>
          <w:sz w:val="24"/>
        </w:rPr>
        <w:t>欧元区零售数据反弹</w:t>
      </w:r>
    </w:p>
    <w:p w:rsidR="004D3D4C" w:rsidRPr="004D3D4C" w:rsidRDefault="004D3D4C" w:rsidP="004D3D4C">
      <w:pPr>
        <w:widowControl/>
        <w:snapToGrid w:val="0"/>
        <w:spacing w:line="360" w:lineRule="atLeast"/>
        <w:ind w:firstLineChars="245" w:firstLine="588"/>
        <w:rPr>
          <w:rFonts w:ascii="宋体" w:hAnsi="宋体" w:cs="宋体" w:hint="eastAsia"/>
          <w:color w:val="000000"/>
          <w:kern w:val="0"/>
          <w:sz w:val="24"/>
        </w:rPr>
      </w:pPr>
      <w:r w:rsidRPr="004D3D4C">
        <w:rPr>
          <w:rFonts w:ascii="宋体" w:hAnsi="宋体" w:cs="宋体" w:hint="eastAsia"/>
          <w:color w:val="000000"/>
          <w:kern w:val="0"/>
          <w:sz w:val="24"/>
        </w:rPr>
        <w:t>1)欧盟统计局数据显示，欧元区第一季度季调后GDP年率初值为-1.8%，较上月数据没有变化。</w:t>
      </w:r>
    </w:p>
    <w:p w:rsidR="00E32FB6" w:rsidRPr="00E32FB6" w:rsidRDefault="004D3D4C" w:rsidP="004D3D4C">
      <w:pPr>
        <w:widowControl/>
        <w:snapToGrid w:val="0"/>
        <w:spacing w:line="360" w:lineRule="atLeast"/>
        <w:ind w:firstLineChars="245" w:firstLine="588"/>
        <w:rPr>
          <w:rFonts w:ascii="宋体" w:hAnsi="宋体" w:cs="宋体"/>
          <w:color w:val="000000"/>
          <w:kern w:val="0"/>
          <w:sz w:val="24"/>
        </w:rPr>
      </w:pPr>
      <w:r w:rsidRPr="004D3D4C">
        <w:rPr>
          <w:rFonts w:ascii="宋体" w:hAnsi="宋体" w:cs="宋体" w:hint="eastAsia"/>
          <w:color w:val="000000"/>
          <w:kern w:val="0"/>
          <w:sz w:val="24"/>
        </w:rPr>
        <w:t>2)欧盟统计局数据显示，欧元区4月未季调CPI年率终值为1.6%，较上月数据没有变化。</w:t>
      </w:r>
    </w:p>
    <w:p w:rsidR="00625ACC" w:rsidRDefault="00B47F1F" w:rsidP="00336A27">
      <w:pPr>
        <w:widowControl/>
        <w:snapToGrid w:val="0"/>
        <w:spacing w:line="360" w:lineRule="atLeast"/>
        <w:ind w:firstLineChars="245" w:firstLine="590"/>
        <w:rPr>
          <w:b/>
          <w:sz w:val="24"/>
        </w:rPr>
      </w:pPr>
      <w:r>
        <w:rPr>
          <w:rFonts w:hint="eastAsia"/>
          <w:b/>
          <w:sz w:val="24"/>
        </w:rPr>
        <w:t>3</w:t>
      </w:r>
      <w:r w:rsidR="00625ACC" w:rsidRPr="0041266A">
        <w:rPr>
          <w:rFonts w:hint="eastAsia"/>
          <w:b/>
          <w:sz w:val="24"/>
        </w:rPr>
        <w:t>、</w:t>
      </w:r>
      <w:r w:rsidR="0066573E">
        <w:rPr>
          <w:rFonts w:hint="eastAsia"/>
          <w:b/>
          <w:sz w:val="24"/>
        </w:rPr>
        <w:t>美国原油库存</w:t>
      </w:r>
      <w:r w:rsidR="00C6161E">
        <w:rPr>
          <w:rFonts w:hint="eastAsia"/>
          <w:b/>
          <w:sz w:val="24"/>
        </w:rPr>
        <w:t>增加</w:t>
      </w:r>
    </w:p>
    <w:p w:rsidR="00950492" w:rsidRDefault="00950492" w:rsidP="008C5E77">
      <w:pPr>
        <w:spacing w:line="360" w:lineRule="atLeast"/>
        <w:ind w:firstLineChars="200" w:firstLine="480"/>
        <w:jc w:val="left"/>
        <w:rPr>
          <w:rFonts w:ascii="宋体" w:hAnsi="宋体"/>
          <w:sz w:val="24"/>
        </w:rPr>
      </w:pPr>
      <w:r w:rsidRPr="00575F50">
        <w:rPr>
          <w:rFonts w:ascii="宋体" w:hAnsi="宋体" w:hint="eastAsia"/>
          <w:sz w:val="24"/>
        </w:rPr>
        <w:t>EIA公布数据显示，截止</w:t>
      </w:r>
      <w:r w:rsidR="008E42D7">
        <w:rPr>
          <w:rFonts w:ascii="宋体" w:hAnsi="宋体" w:hint="eastAsia"/>
          <w:sz w:val="24"/>
        </w:rPr>
        <w:t>5</w:t>
      </w:r>
      <w:r w:rsidRPr="00575F50">
        <w:rPr>
          <w:rFonts w:ascii="宋体" w:hAnsi="宋体" w:hint="eastAsia"/>
          <w:sz w:val="24"/>
        </w:rPr>
        <w:t>月</w:t>
      </w:r>
      <w:r w:rsidR="00C6161E">
        <w:rPr>
          <w:rFonts w:ascii="宋体" w:hAnsi="宋体" w:hint="eastAsia"/>
          <w:sz w:val="24"/>
        </w:rPr>
        <w:t>14</w:t>
      </w:r>
      <w:r w:rsidR="00A62E9E">
        <w:rPr>
          <w:rFonts w:ascii="宋体" w:hAnsi="宋体" w:hint="eastAsia"/>
          <w:sz w:val="24"/>
        </w:rPr>
        <w:t>日当周，</w:t>
      </w:r>
      <w:r w:rsidR="00544CDD">
        <w:rPr>
          <w:rFonts w:ascii="宋体" w:hAnsi="宋体" w:hint="eastAsia"/>
          <w:sz w:val="24"/>
        </w:rPr>
        <w:t>美国原油库存</w:t>
      </w:r>
      <w:r w:rsidR="00C6161E">
        <w:rPr>
          <w:rFonts w:ascii="宋体" w:hAnsi="宋体" w:hint="eastAsia"/>
          <w:sz w:val="24"/>
        </w:rPr>
        <w:t>增加</w:t>
      </w:r>
      <w:r w:rsidR="00544CDD">
        <w:rPr>
          <w:rFonts w:ascii="宋体" w:hAnsi="宋体" w:hint="eastAsia"/>
          <w:sz w:val="24"/>
        </w:rPr>
        <w:t>，</w:t>
      </w:r>
      <w:r w:rsidR="006F5A52" w:rsidRPr="006F5A52">
        <w:rPr>
          <w:rFonts w:ascii="宋体" w:hAnsi="宋体" w:hint="eastAsia"/>
          <w:sz w:val="24"/>
        </w:rPr>
        <w:t>汽油库存</w:t>
      </w:r>
      <w:r w:rsidR="00C6161E">
        <w:rPr>
          <w:rFonts w:ascii="宋体" w:hAnsi="宋体" w:hint="eastAsia"/>
          <w:sz w:val="24"/>
        </w:rPr>
        <w:t>减少</w:t>
      </w:r>
      <w:r w:rsidR="00500926">
        <w:rPr>
          <w:rFonts w:ascii="宋体" w:hAnsi="宋体" w:hint="eastAsia"/>
          <w:sz w:val="24"/>
        </w:rPr>
        <w:t>、馏分油库存</w:t>
      </w:r>
      <w:r w:rsidR="00AE467E">
        <w:rPr>
          <w:rFonts w:ascii="宋体" w:hAnsi="宋体" w:hint="eastAsia"/>
          <w:sz w:val="24"/>
        </w:rPr>
        <w:t>减少</w:t>
      </w:r>
      <w:r w:rsidR="00544CDD">
        <w:rPr>
          <w:rFonts w:ascii="宋体" w:hAnsi="宋体" w:hint="eastAsia"/>
          <w:sz w:val="24"/>
        </w:rPr>
        <w:t>，</w:t>
      </w:r>
      <w:r w:rsidRPr="00575F50">
        <w:rPr>
          <w:rFonts w:ascii="宋体" w:hAnsi="宋体" w:hint="eastAsia"/>
          <w:sz w:val="24"/>
        </w:rPr>
        <w:t>库欣原油库存</w:t>
      </w:r>
      <w:r w:rsidR="008E42D7">
        <w:rPr>
          <w:rFonts w:ascii="宋体" w:hAnsi="宋体" w:hint="eastAsia"/>
          <w:sz w:val="24"/>
        </w:rPr>
        <w:t>减少</w:t>
      </w:r>
      <w:r w:rsidRPr="00575F50">
        <w:rPr>
          <w:rFonts w:ascii="宋体" w:hAnsi="宋体" w:hint="eastAsia"/>
          <w:sz w:val="24"/>
        </w:rPr>
        <w:t>。</w:t>
      </w:r>
    </w:p>
    <w:p w:rsidR="00F74ED1" w:rsidRDefault="00625ACC" w:rsidP="008C5E77">
      <w:pPr>
        <w:spacing w:line="360" w:lineRule="atLeast"/>
        <w:ind w:firstLineChars="200" w:firstLine="480"/>
        <w:jc w:val="left"/>
        <w:rPr>
          <w:rFonts w:ascii="宋体" w:hAnsi="宋体"/>
          <w:sz w:val="24"/>
        </w:rPr>
      </w:pPr>
      <w:r w:rsidRPr="00575F50">
        <w:rPr>
          <w:rFonts w:ascii="宋体" w:hAnsi="宋体" w:hint="eastAsia"/>
          <w:sz w:val="24"/>
        </w:rPr>
        <w:t>报告显示，（截至</w:t>
      </w:r>
      <w:r w:rsidR="008E42D7">
        <w:rPr>
          <w:rFonts w:ascii="宋体" w:hAnsi="宋体" w:hint="eastAsia"/>
          <w:sz w:val="24"/>
        </w:rPr>
        <w:t>5</w:t>
      </w:r>
      <w:r w:rsidRPr="00575F50">
        <w:rPr>
          <w:rFonts w:ascii="宋体" w:hAnsi="宋体" w:hint="eastAsia"/>
          <w:sz w:val="24"/>
        </w:rPr>
        <w:t>月</w:t>
      </w:r>
      <w:r w:rsidR="00C6161E">
        <w:rPr>
          <w:rFonts w:ascii="宋体" w:hAnsi="宋体" w:hint="eastAsia"/>
          <w:sz w:val="24"/>
        </w:rPr>
        <w:t>14</w:t>
      </w:r>
      <w:r w:rsidR="00773FA6">
        <w:rPr>
          <w:rFonts w:ascii="宋体" w:hAnsi="宋体" w:hint="eastAsia"/>
          <w:sz w:val="24"/>
        </w:rPr>
        <w:t>日</w:t>
      </w:r>
      <w:r w:rsidR="0006057C">
        <w:rPr>
          <w:rFonts w:ascii="宋体" w:hAnsi="宋体" w:hint="eastAsia"/>
          <w:sz w:val="24"/>
        </w:rPr>
        <w:t>当周）美国原油库存</w:t>
      </w:r>
      <w:r w:rsidR="00C6161E">
        <w:rPr>
          <w:rFonts w:ascii="宋体" w:hAnsi="宋体" w:hint="eastAsia"/>
          <w:sz w:val="24"/>
        </w:rPr>
        <w:t>增加132</w:t>
      </w:r>
      <w:r w:rsidR="002D4947" w:rsidRPr="002D4947">
        <w:rPr>
          <w:rFonts w:ascii="宋体" w:hAnsi="宋体" w:hint="eastAsia"/>
          <w:sz w:val="24"/>
        </w:rPr>
        <w:t>万桶</w:t>
      </w:r>
      <w:r w:rsidRPr="00575F50">
        <w:rPr>
          <w:rFonts w:ascii="宋体" w:hAnsi="宋体"/>
          <w:sz w:val="24"/>
        </w:rPr>
        <w:t>至</w:t>
      </w:r>
      <w:r w:rsidR="00AE467E">
        <w:rPr>
          <w:rFonts w:ascii="宋体" w:hAnsi="宋体" w:hint="eastAsia"/>
          <w:sz w:val="24"/>
        </w:rPr>
        <w:t>4.</w:t>
      </w:r>
      <w:r w:rsidR="00D0523A">
        <w:rPr>
          <w:rFonts w:ascii="宋体" w:hAnsi="宋体" w:hint="eastAsia"/>
          <w:sz w:val="24"/>
        </w:rPr>
        <w:t>8</w:t>
      </w:r>
      <w:r w:rsidR="00C6161E">
        <w:rPr>
          <w:rFonts w:ascii="宋体" w:hAnsi="宋体" w:hint="eastAsia"/>
          <w:sz w:val="24"/>
        </w:rPr>
        <w:t>6</w:t>
      </w:r>
      <w:r w:rsidRPr="00575F50">
        <w:rPr>
          <w:rFonts w:ascii="宋体" w:hAnsi="宋体"/>
          <w:sz w:val="24"/>
        </w:rPr>
        <w:t>亿桶</w:t>
      </w:r>
      <w:r w:rsidR="00D16AEE">
        <w:rPr>
          <w:rFonts w:ascii="宋体" w:hAnsi="宋体" w:hint="eastAsia"/>
          <w:sz w:val="24"/>
        </w:rPr>
        <w:t>，</w:t>
      </w:r>
      <w:r w:rsidR="00D16AEE" w:rsidRPr="00D16AEE">
        <w:rPr>
          <w:rFonts w:ascii="宋体" w:hAnsi="宋体" w:hint="eastAsia"/>
          <w:sz w:val="24"/>
        </w:rPr>
        <w:t>之前预估为</w:t>
      </w:r>
      <w:r w:rsidR="00C6161E">
        <w:rPr>
          <w:rFonts w:ascii="宋体" w:hAnsi="宋体" w:hint="eastAsia"/>
          <w:sz w:val="24"/>
        </w:rPr>
        <w:t>增加162.3</w:t>
      </w:r>
      <w:r w:rsidR="00D16AEE" w:rsidRPr="00D16AEE">
        <w:rPr>
          <w:rFonts w:ascii="宋体" w:hAnsi="宋体" w:hint="eastAsia"/>
          <w:sz w:val="24"/>
        </w:rPr>
        <w:t>万桶</w:t>
      </w:r>
      <w:r w:rsidR="00D16AEE">
        <w:rPr>
          <w:rFonts w:ascii="宋体" w:hAnsi="宋体" w:hint="eastAsia"/>
          <w:sz w:val="24"/>
        </w:rPr>
        <w:t>，</w:t>
      </w:r>
      <w:r w:rsidRPr="00575F50">
        <w:rPr>
          <w:rFonts w:ascii="宋体" w:hAnsi="宋体" w:hint="eastAsia"/>
          <w:sz w:val="24"/>
        </w:rPr>
        <w:t>库欣</w:t>
      </w:r>
      <w:r w:rsidR="00434CA6" w:rsidRPr="00575F50">
        <w:rPr>
          <w:rFonts w:ascii="宋体" w:hAnsi="宋体" w:hint="eastAsia"/>
          <w:sz w:val="24"/>
        </w:rPr>
        <w:t>地区</w:t>
      </w:r>
      <w:r w:rsidRPr="00575F50">
        <w:rPr>
          <w:rFonts w:ascii="宋体" w:hAnsi="宋体" w:hint="eastAsia"/>
          <w:sz w:val="24"/>
        </w:rPr>
        <w:t>原油库存</w:t>
      </w:r>
      <w:r w:rsidR="008E42D7">
        <w:rPr>
          <w:rFonts w:ascii="宋体" w:hAnsi="宋体" w:hint="eastAsia"/>
          <w:sz w:val="24"/>
        </w:rPr>
        <w:t>减少</w:t>
      </w:r>
      <w:r w:rsidR="00C6161E">
        <w:rPr>
          <w:rFonts w:ascii="宋体" w:hAnsi="宋体" w:hint="eastAsia"/>
          <w:sz w:val="24"/>
        </w:rPr>
        <w:t>14.2</w:t>
      </w:r>
      <w:r w:rsidRPr="00575F50">
        <w:rPr>
          <w:rFonts w:ascii="宋体" w:hAnsi="宋体" w:hint="eastAsia"/>
          <w:sz w:val="24"/>
        </w:rPr>
        <w:t>万桶，至</w:t>
      </w:r>
      <w:r w:rsidR="008E42D7">
        <w:rPr>
          <w:rFonts w:ascii="宋体" w:hAnsi="宋体" w:hint="eastAsia"/>
          <w:sz w:val="24"/>
        </w:rPr>
        <w:t>45</w:t>
      </w:r>
      <w:r w:rsidR="00C6161E">
        <w:rPr>
          <w:rFonts w:ascii="宋体" w:hAnsi="宋体" w:hint="eastAsia"/>
          <w:sz w:val="24"/>
        </w:rPr>
        <w:t>76.3</w:t>
      </w:r>
      <w:r w:rsidR="008F2ECF">
        <w:rPr>
          <w:rFonts w:ascii="宋体" w:hAnsi="宋体" w:hint="eastAsia"/>
          <w:sz w:val="24"/>
        </w:rPr>
        <w:t>万</w:t>
      </w:r>
      <w:r w:rsidRPr="00575F50">
        <w:rPr>
          <w:rFonts w:ascii="宋体" w:hAnsi="宋体" w:hint="eastAsia"/>
          <w:sz w:val="24"/>
        </w:rPr>
        <w:t>桶</w:t>
      </w:r>
      <w:r w:rsidR="00304DF8">
        <w:rPr>
          <w:rFonts w:ascii="宋体" w:hAnsi="宋体" w:hint="eastAsia"/>
          <w:sz w:val="24"/>
        </w:rPr>
        <w:t>。</w:t>
      </w:r>
      <w:r w:rsidR="00304DF8" w:rsidRPr="00304DF8">
        <w:rPr>
          <w:rFonts w:ascii="宋体" w:hAnsi="宋体" w:hint="eastAsia"/>
          <w:sz w:val="24"/>
        </w:rPr>
        <w:t>汽油库存</w:t>
      </w:r>
      <w:r w:rsidR="00C6161E">
        <w:rPr>
          <w:rFonts w:ascii="宋体" w:hAnsi="宋体" w:hint="eastAsia"/>
          <w:sz w:val="24"/>
        </w:rPr>
        <w:t>减少196.3</w:t>
      </w:r>
      <w:r w:rsidR="00304DF8" w:rsidRPr="00304DF8">
        <w:rPr>
          <w:rFonts w:ascii="宋体" w:hAnsi="宋体" w:hint="eastAsia"/>
          <w:sz w:val="24"/>
        </w:rPr>
        <w:t>万桶，</w:t>
      </w:r>
      <w:r w:rsidR="00D16AEE" w:rsidRPr="00D16AEE">
        <w:rPr>
          <w:rFonts w:ascii="宋体" w:hAnsi="宋体" w:hint="eastAsia"/>
          <w:sz w:val="24"/>
        </w:rPr>
        <w:t>至</w:t>
      </w:r>
      <w:r w:rsidR="00835544">
        <w:rPr>
          <w:rFonts w:ascii="宋体" w:hAnsi="宋体" w:hint="eastAsia"/>
          <w:sz w:val="24"/>
        </w:rPr>
        <w:t>2.</w:t>
      </w:r>
      <w:r w:rsidR="009521ED">
        <w:rPr>
          <w:rFonts w:ascii="宋体" w:hAnsi="宋体" w:hint="eastAsia"/>
          <w:sz w:val="24"/>
        </w:rPr>
        <w:t>3</w:t>
      </w:r>
      <w:r w:rsidR="00C6161E">
        <w:rPr>
          <w:rFonts w:ascii="宋体" w:hAnsi="宋体" w:hint="eastAsia"/>
          <w:sz w:val="24"/>
        </w:rPr>
        <w:t>4</w:t>
      </w:r>
      <w:r w:rsidR="00D16AEE" w:rsidRPr="00D16AEE">
        <w:rPr>
          <w:rFonts w:ascii="宋体" w:hAnsi="宋体" w:hint="eastAsia"/>
          <w:sz w:val="24"/>
        </w:rPr>
        <w:t>亿桶，之前预估为</w:t>
      </w:r>
      <w:r w:rsidR="00D0523A">
        <w:rPr>
          <w:rFonts w:ascii="宋体" w:hAnsi="宋体" w:hint="eastAsia"/>
          <w:sz w:val="24"/>
        </w:rPr>
        <w:t>减少</w:t>
      </w:r>
      <w:r w:rsidR="00C6161E">
        <w:rPr>
          <w:rFonts w:ascii="宋体" w:hAnsi="宋体" w:hint="eastAsia"/>
          <w:sz w:val="24"/>
        </w:rPr>
        <w:t>88.6</w:t>
      </w:r>
      <w:r w:rsidR="00D16AEE" w:rsidRPr="00D16AEE">
        <w:rPr>
          <w:rFonts w:ascii="宋体" w:hAnsi="宋体" w:hint="eastAsia"/>
          <w:sz w:val="24"/>
        </w:rPr>
        <w:t>万桶</w:t>
      </w:r>
      <w:r w:rsidRPr="00575F50">
        <w:rPr>
          <w:rFonts w:ascii="宋体" w:hAnsi="宋体" w:hint="eastAsia"/>
          <w:sz w:val="24"/>
        </w:rPr>
        <w:t>。包括取暖</w:t>
      </w:r>
      <w:r w:rsidRPr="00575F50">
        <w:rPr>
          <w:rFonts w:ascii="宋体" w:hAnsi="宋体" w:hint="eastAsia"/>
          <w:sz w:val="24"/>
        </w:rPr>
        <w:lastRenderedPageBreak/>
        <w:t>油和柴油在内的馏分油库存</w:t>
      </w:r>
      <w:r w:rsidR="00AE467E">
        <w:rPr>
          <w:rFonts w:ascii="宋体" w:hAnsi="宋体" w:hint="eastAsia"/>
          <w:sz w:val="24"/>
        </w:rPr>
        <w:t>减少</w:t>
      </w:r>
      <w:r w:rsidR="00C6161E">
        <w:rPr>
          <w:rFonts w:ascii="宋体" w:hAnsi="宋体" w:hint="eastAsia"/>
          <w:sz w:val="24"/>
        </w:rPr>
        <w:t>232.4</w:t>
      </w:r>
      <w:r w:rsidR="00C21416">
        <w:rPr>
          <w:rFonts w:ascii="宋体" w:hAnsi="宋体" w:hint="eastAsia"/>
          <w:sz w:val="24"/>
        </w:rPr>
        <w:t>万桶</w:t>
      </w:r>
      <w:r w:rsidRPr="00575F50">
        <w:rPr>
          <w:rFonts w:ascii="宋体" w:hAnsi="宋体" w:hint="eastAsia"/>
          <w:sz w:val="24"/>
        </w:rPr>
        <w:t>，至</w:t>
      </w:r>
      <w:r w:rsidR="007834BC">
        <w:rPr>
          <w:rFonts w:ascii="宋体" w:hAnsi="宋体" w:hint="eastAsia"/>
          <w:sz w:val="24"/>
        </w:rPr>
        <w:t>1.</w:t>
      </w:r>
      <w:r w:rsidR="00773FA6">
        <w:rPr>
          <w:rFonts w:ascii="宋体" w:hAnsi="宋体" w:hint="eastAsia"/>
          <w:sz w:val="24"/>
        </w:rPr>
        <w:t>3</w:t>
      </w:r>
      <w:r w:rsidR="00C6161E">
        <w:rPr>
          <w:rFonts w:ascii="宋体" w:hAnsi="宋体" w:hint="eastAsia"/>
          <w:sz w:val="24"/>
        </w:rPr>
        <w:t>2</w:t>
      </w:r>
      <w:r w:rsidRPr="00575F50">
        <w:rPr>
          <w:rFonts w:ascii="宋体" w:hAnsi="宋体"/>
          <w:sz w:val="24"/>
        </w:rPr>
        <w:t>亿桶</w:t>
      </w:r>
      <w:r w:rsidR="00304DF8">
        <w:rPr>
          <w:rFonts w:ascii="宋体" w:hAnsi="宋体" w:hint="eastAsia"/>
          <w:sz w:val="24"/>
        </w:rPr>
        <w:t>，</w:t>
      </w:r>
      <w:r w:rsidR="00304DF8" w:rsidRPr="00304DF8">
        <w:rPr>
          <w:rFonts w:ascii="宋体" w:hAnsi="宋体" w:hint="eastAsia"/>
          <w:sz w:val="24"/>
        </w:rPr>
        <w:t>之前预估为</w:t>
      </w:r>
      <w:r w:rsidR="00E251C6">
        <w:rPr>
          <w:rFonts w:ascii="宋体" w:hAnsi="宋体" w:hint="eastAsia"/>
          <w:sz w:val="24"/>
        </w:rPr>
        <w:t>减少</w:t>
      </w:r>
      <w:r w:rsidR="00C6161E">
        <w:rPr>
          <w:rFonts w:ascii="宋体" w:hAnsi="宋体" w:hint="eastAsia"/>
          <w:sz w:val="24"/>
        </w:rPr>
        <w:t>38.6</w:t>
      </w:r>
      <w:r w:rsidR="00304DF8" w:rsidRPr="00304DF8">
        <w:rPr>
          <w:rFonts w:ascii="宋体" w:hAnsi="宋体" w:hint="eastAsia"/>
          <w:sz w:val="24"/>
        </w:rPr>
        <w:t>万桶。</w:t>
      </w:r>
      <w:r w:rsidRPr="00575F50">
        <w:rPr>
          <w:rFonts w:ascii="宋体" w:hAnsi="宋体" w:hint="eastAsia"/>
          <w:sz w:val="24"/>
        </w:rPr>
        <w:t>炼厂开工率为</w:t>
      </w:r>
      <w:r w:rsidR="005B30AF">
        <w:rPr>
          <w:rFonts w:ascii="宋体" w:hAnsi="宋体" w:hint="eastAsia"/>
          <w:sz w:val="24"/>
        </w:rPr>
        <w:t>8</w:t>
      </w:r>
      <w:r w:rsidR="006D2C1B">
        <w:rPr>
          <w:rFonts w:ascii="宋体" w:hAnsi="宋体" w:hint="eastAsia"/>
          <w:sz w:val="24"/>
        </w:rPr>
        <w:t>6.</w:t>
      </w:r>
      <w:r w:rsidR="00C6161E">
        <w:rPr>
          <w:rFonts w:ascii="宋体" w:hAnsi="宋体" w:hint="eastAsia"/>
          <w:sz w:val="24"/>
        </w:rPr>
        <w:t>3</w:t>
      </w:r>
      <w:r w:rsidR="003D57AE" w:rsidRPr="003D57AE">
        <w:rPr>
          <w:rFonts w:ascii="宋体" w:hAnsi="宋体"/>
          <w:sz w:val="24"/>
        </w:rPr>
        <w:t>%</w:t>
      </w:r>
      <w:r w:rsidR="003D44BB" w:rsidRPr="00575F50">
        <w:rPr>
          <w:rFonts w:ascii="宋体" w:hAnsi="宋体" w:hint="eastAsia"/>
          <w:sz w:val="24"/>
        </w:rPr>
        <w:t>，</w:t>
      </w:r>
      <w:r w:rsidR="00604365" w:rsidRPr="00827A94">
        <w:rPr>
          <w:rFonts w:ascii="宋体" w:hAnsi="宋体" w:hint="eastAsia"/>
          <w:sz w:val="24"/>
        </w:rPr>
        <w:t>较上周</w:t>
      </w:r>
      <w:r w:rsidR="00C6161E">
        <w:rPr>
          <w:rFonts w:ascii="宋体" w:hAnsi="宋体" w:hint="eastAsia"/>
          <w:sz w:val="24"/>
        </w:rPr>
        <w:t>提高0.2</w:t>
      </w:r>
      <w:r w:rsidR="00773FA6">
        <w:rPr>
          <w:rFonts w:ascii="宋体" w:hAnsi="宋体" w:hint="eastAsia"/>
          <w:sz w:val="24"/>
        </w:rPr>
        <w:t>%</w:t>
      </w:r>
      <w:r w:rsidRPr="00575F50">
        <w:rPr>
          <w:rFonts w:ascii="宋体" w:hAnsi="宋体" w:hint="eastAsia"/>
          <w:sz w:val="24"/>
        </w:rPr>
        <w:t>。</w:t>
      </w:r>
    </w:p>
    <w:p w:rsidR="001C55E4" w:rsidRDefault="00C6161E" w:rsidP="007A29BC">
      <w:pPr>
        <w:widowControl/>
        <w:snapToGrid w:val="0"/>
        <w:spacing w:line="360" w:lineRule="auto"/>
        <w:rPr>
          <w:noProof/>
        </w:rPr>
      </w:pPr>
      <w:r>
        <w:rPr>
          <w:noProof/>
        </w:rPr>
        <w:drawing>
          <wp:inline distT="0" distB="0" distL="0" distR="0">
            <wp:extent cx="5274310" cy="3257064"/>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74310" cy="3257064"/>
                    </a:xfrm>
                    <a:prstGeom prst="rect">
                      <a:avLst/>
                    </a:prstGeom>
                    <a:noFill/>
                    <a:ln w="9525">
                      <a:noFill/>
                      <a:miter lim="800000"/>
                      <a:headEnd/>
                      <a:tailEnd/>
                    </a:ln>
                  </pic:spPr>
                </pic:pic>
              </a:graphicData>
            </a:graphic>
          </wp:inline>
        </w:drawing>
      </w:r>
    </w:p>
    <w:p w:rsidR="001C1EE5" w:rsidRDefault="005E0005" w:rsidP="00D858FC">
      <w:pPr>
        <w:widowControl/>
        <w:snapToGrid w:val="0"/>
        <w:spacing w:line="360" w:lineRule="auto"/>
        <w:ind w:firstLineChars="196" w:firstLine="412"/>
        <w:jc w:val="center"/>
        <w:rPr>
          <w:rFonts w:ascii="宋体" w:hAnsi="宋体"/>
        </w:rPr>
      </w:pPr>
      <w:r>
        <w:rPr>
          <w:rFonts w:ascii="宋体" w:hAnsi="宋体" w:hint="eastAsia"/>
        </w:rPr>
        <w:t>2019</w:t>
      </w:r>
      <w:r w:rsidR="001C1EE5">
        <w:rPr>
          <w:rFonts w:ascii="宋体" w:hAnsi="宋体" w:hint="eastAsia"/>
        </w:rPr>
        <w:t>年以来美国原油库存变化趋势图</w:t>
      </w:r>
    </w:p>
    <w:p w:rsidR="006B4F62" w:rsidRPr="00184DDA" w:rsidRDefault="00B47F1F" w:rsidP="004C6CB2">
      <w:pPr>
        <w:widowControl/>
        <w:snapToGrid w:val="0"/>
        <w:spacing w:line="360" w:lineRule="auto"/>
        <w:ind w:firstLineChars="196" w:firstLine="472"/>
        <w:rPr>
          <w:rFonts w:ascii="宋体" w:hAnsi="宋体" w:cs="宋体"/>
          <w:b/>
          <w:color w:val="000000"/>
          <w:kern w:val="0"/>
          <w:sz w:val="24"/>
        </w:rPr>
      </w:pPr>
      <w:r>
        <w:rPr>
          <w:rFonts w:hint="eastAsia"/>
          <w:b/>
          <w:sz w:val="24"/>
        </w:rPr>
        <w:t>4</w:t>
      </w:r>
      <w:r w:rsidR="00D5483A" w:rsidRPr="00D75D81">
        <w:rPr>
          <w:rFonts w:hint="eastAsia"/>
          <w:b/>
          <w:sz w:val="24"/>
        </w:rPr>
        <w:t>、</w:t>
      </w:r>
      <w:r w:rsidR="009436D6" w:rsidRPr="00C10F56">
        <w:rPr>
          <w:rFonts w:ascii="宋体" w:hAnsi="宋体" w:cs="宋体" w:hint="eastAsia"/>
          <w:b/>
          <w:color w:val="000000"/>
          <w:kern w:val="0"/>
          <w:sz w:val="24"/>
        </w:rPr>
        <w:t>美元指数</w:t>
      </w:r>
      <w:r w:rsidR="0021371C" w:rsidRPr="0021371C">
        <w:rPr>
          <w:rFonts w:ascii="宋体" w:hAnsi="宋体" w:cs="宋体" w:hint="eastAsia"/>
          <w:b/>
          <w:color w:val="000000"/>
          <w:kern w:val="0"/>
          <w:sz w:val="24"/>
        </w:rPr>
        <w:t>较前周环比下跌</w:t>
      </w:r>
    </w:p>
    <w:p w:rsidR="005A29A9" w:rsidRDefault="0021371C" w:rsidP="0021371C">
      <w:pPr>
        <w:spacing w:line="360" w:lineRule="atLeast"/>
        <w:ind w:firstLineChars="200" w:firstLine="480"/>
        <w:rPr>
          <w:rFonts w:ascii="宋体" w:hAnsi="宋体" w:cs="宋体"/>
          <w:color w:val="000000"/>
          <w:kern w:val="0"/>
          <w:sz w:val="24"/>
        </w:rPr>
      </w:pPr>
      <w:r w:rsidRPr="0021371C">
        <w:rPr>
          <w:rFonts w:ascii="宋体" w:hAnsi="宋体" w:cs="宋体" w:hint="eastAsia"/>
          <w:color w:val="000000"/>
          <w:kern w:val="0"/>
          <w:sz w:val="24"/>
        </w:rPr>
        <w:t>美元指数呈现震荡下行的走势，均价较前周环比下跌</w:t>
      </w:r>
      <w:r w:rsidR="00EF083F" w:rsidRPr="00EF083F">
        <w:rPr>
          <w:rFonts w:ascii="宋体" w:hAnsi="宋体" w:cs="宋体" w:hint="eastAsia"/>
          <w:color w:val="000000"/>
          <w:kern w:val="0"/>
          <w:sz w:val="24"/>
        </w:rPr>
        <w:t>。</w:t>
      </w:r>
      <w:r w:rsidR="005A29A9" w:rsidRPr="00A93FBB">
        <w:rPr>
          <w:rFonts w:ascii="宋体" w:hAnsi="宋体" w:cs="宋体" w:hint="eastAsia"/>
          <w:color w:val="000000"/>
          <w:kern w:val="0"/>
          <w:sz w:val="24"/>
        </w:rPr>
        <w:t>美元指数均值为</w:t>
      </w:r>
      <w:r>
        <w:rPr>
          <w:rFonts w:ascii="宋体" w:hAnsi="宋体" w:cs="宋体" w:hint="eastAsia"/>
          <w:color w:val="000000"/>
          <w:kern w:val="0"/>
          <w:sz w:val="24"/>
        </w:rPr>
        <w:t>89.99</w:t>
      </w:r>
      <w:r w:rsidR="009934E4">
        <w:rPr>
          <w:rFonts w:ascii="宋体" w:hAnsi="宋体" w:cs="宋体" w:hint="eastAsia"/>
          <w:color w:val="000000"/>
          <w:kern w:val="0"/>
          <w:sz w:val="24"/>
        </w:rPr>
        <w:t>，较前</w:t>
      </w:r>
      <w:r w:rsidR="00BD05E1">
        <w:rPr>
          <w:rFonts w:ascii="宋体" w:hAnsi="宋体" w:cs="宋体" w:hint="eastAsia"/>
          <w:color w:val="000000"/>
          <w:kern w:val="0"/>
          <w:sz w:val="24"/>
        </w:rPr>
        <w:t>一周</w:t>
      </w:r>
      <w:r w:rsidR="00BE192B">
        <w:rPr>
          <w:rFonts w:ascii="宋体" w:hAnsi="宋体" w:cs="宋体" w:hint="eastAsia"/>
          <w:color w:val="000000"/>
          <w:kern w:val="0"/>
          <w:sz w:val="24"/>
        </w:rPr>
        <w:t>下跌</w:t>
      </w:r>
      <w:r w:rsidR="00B33753">
        <w:rPr>
          <w:rFonts w:ascii="宋体" w:hAnsi="宋体" w:cs="宋体" w:hint="eastAsia"/>
          <w:color w:val="000000"/>
          <w:kern w:val="0"/>
          <w:sz w:val="24"/>
        </w:rPr>
        <w:t>0.</w:t>
      </w:r>
      <w:r>
        <w:rPr>
          <w:rFonts w:ascii="宋体" w:hAnsi="宋体" w:cs="宋体" w:hint="eastAsia"/>
          <w:color w:val="000000"/>
          <w:kern w:val="0"/>
          <w:sz w:val="24"/>
        </w:rPr>
        <w:t>49</w:t>
      </w:r>
      <w:r w:rsidR="00BD05E1">
        <w:rPr>
          <w:rFonts w:ascii="宋体" w:hAnsi="宋体" w:cs="宋体" w:hint="eastAsia"/>
          <w:color w:val="000000"/>
          <w:kern w:val="0"/>
          <w:sz w:val="24"/>
        </w:rPr>
        <w:t>%</w:t>
      </w:r>
      <w:r w:rsidR="00523FBD" w:rsidRPr="003819F4">
        <w:rPr>
          <w:rFonts w:ascii="宋体" w:hAnsi="宋体" w:cs="宋体" w:hint="eastAsia"/>
          <w:color w:val="000000"/>
          <w:kern w:val="0"/>
          <w:sz w:val="24"/>
        </w:rPr>
        <w:t>。</w:t>
      </w:r>
    </w:p>
    <w:p w:rsidR="00752014" w:rsidRDefault="008742DC" w:rsidP="00D60110">
      <w:pPr>
        <w:widowControl/>
        <w:snapToGrid w:val="0"/>
        <w:spacing w:line="360" w:lineRule="auto"/>
        <w:ind w:firstLineChars="196" w:firstLine="412"/>
        <w:jc w:val="center"/>
        <w:rPr>
          <w:rFonts w:ascii="宋体" w:hAnsi="宋体"/>
          <w:bCs/>
        </w:rPr>
      </w:pPr>
      <w:r>
        <w:rPr>
          <w:rFonts w:ascii="宋体" w:hAnsi="宋体"/>
          <w:bCs/>
          <w:noProof/>
        </w:rPr>
        <w:drawing>
          <wp:inline distT="0" distB="0" distL="0" distR="0">
            <wp:extent cx="5274310" cy="3548158"/>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274310" cy="3548158"/>
                    </a:xfrm>
                    <a:prstGeom prst="rect">
                      <a:avLst/>
                    </a:prstGeom>
                    <a:noFill/>
                    <a:ln w="9525">
                      <a:noFill/>
                      <a:miter lim="800000"/>
                      <a:headEnd/>
                      <a:tailEnd/>
                    </a:ln>
                  </pic:spPr>
                </pic:pic>
              </a:graphicData>
            </a:graphic>
          </wp:inline>
        </w:drawing>
      </w:r>
    </w:p>
    <w:p w:rsidR="001C1EE5" w:rsidRDefault="00477DE8" w:rsidP="00D60110">
      <w:pPr>
        <w:widowControl/>
        <w:snapToGrid w:val="0"/>
        <w:spacing w:line="360" w:lineRule="auto"/>
        <w:ind w:firstLineChars="196" w:firstLine="412"/>
        <w:jc w:val="center"/>
        <w:rPr>
          <w:rFonts w:ascii="宋体" w:hAnsi="宋体"/>
          <w:bCs/>
        </w:rPr>
      </w:pPr>
      <w:r>
        <w:rPr>
          <w:rFonts w:ascii="宋体" w:hAnsi="宋体" w:hint="eastAsia"/>
          <w:bCs/>
        </w:rPr>
        <w:t>2020</w:t>
      </w:r>
      <w:r w:rsidR="001C1EE5">
        <w:rPr>
          <w:rFonts w:ascii="宋体" w:hAnsi="宋体" w:hint="eastAsia"/>
          <w:bCs/>
        </w:rPr>
        <w:t>年以来国际油价与美元指数走势关系图</w:t>
      </w:r>
    </w:p>
    <w:p w:rsidR="00EC4F25" w:rsidRPr="00402939" w:rsidRDefault="00B47F1F" w:rsidP="00402939">
      <w:pPr>
        <w:widowControl/>
        <w:snapToGrid w:val="0"/>
        <w:spacing w:line="360" w:lineRule="auto"/>
        <w:ind w:firstLineChars="196" w:firstLine="472"/>
        <w:rPr>
          <w:rFonts w:cs="宋体"/>
          <w:b/>
          <w:kern w:val="0"/>
          <w:sz w:val="24"/>
        </w:rPr>
      </w:pPr>
      <w:r>
        <w:rPr>
          <w:rFonts w:cs="宋体" w:hint="eastAsia"/>
          <w:b/>
          <w:kern w:val="0"/>
          <w:sz w:val="24"/>
        </w:rPr>
        <w:lastRenderedPageBreak/>
        <w:t>5</w:t>
      </w:r>
      <w:r w:rsidR="005A29A9" w:rsidRPr="00F276CC">
        <w:rPr>
          <w:rFonts w:cs="宋体" w:hint="eastAsia"/>
          <w:b/>
          <w:kern w:val="0"/>
          <w:sz w:val="24"/>
        </w:rPr>
        <w:t>、</w:t>
      </w:r>
      <w:r w:rsidR="00B027CE" w:rsidRPr="00F276CC">
        <w:rPr>
          <w:rFonts w:cs="宋体"/>
          <w:b/>
          <w:kern w:val="0"/>
          <w:sz w:val="24"/>
        </w:rPr>
        <w:t>NYMEX</w:t>
      </w:r>
      <w:r w:rsidR="00B027CE" w:rsidRPr="00F276CC">
        <w:rPr>
          <w:rFonts w:cs="宋体" w:hint="eastAsia"/>
          <w:b/>
          <w:kern w:val="0"/>
          <w:sz w:val="24"/>
        </w:rPr>
        <w:t>原油期货</w:t>
      </w:r>
      <w:r w:rsidR="00557EA9">
        <w:rPr>
          <w:rFonts w:cs="宋体" w:hint="eastAsia"/>
          <w:b/>
          <w:kern w:val="0"/>
          <w:sz w:val="24"/>
        </w:rPr>
        <w:t>基金</w:t>
      </w:r>
    </w:p>
    <w:p w:rsidR="00682924" w:rsidRDefault="00682924" w:rsidP="00F42FFF">
      <w:pPr>
        <w:widowControl/>
        <w:snapToGrid w:val="0"/>
        <w:spacing w:line="360" w:lineRule="atLeast"/>
        <w:ind w:firstLineChars="200" w:firstLine="480"/>
        <w:rPr>
          <w:rFonts w:ascii="宋体" w:hAnsi="宋体" w:cs="宋体"/>
          <w:color w:val="000000"/>
          <w:kern w:val="0"/>
          <w:sz w:val="24"/>
        </w:rPr>
      </w:pPr>
      <w:r w:rsidRPr="00B829CB">
        <w:rPr>
          <w:rFonts w:ascii="宋体" w:hAnsi="宋体" w:cs="宋体" w:hint="eastAsia"/>
          <w:color w:val="000000"/>
          <w:kern w:val="0"/>
          <w:sz w:val="24"/>
        </w:rPr>
        <w:t>截止</w:t>
      </w:r>
      <w:r>
        <w:rPr>
          <w:rFonts w:ascii="宋体" w:hAnsi="宋体" w:cs="宋体"/>
          <w:color w:val="000000"/>
          <w:kern w:val="0"/>
          <w:sz w:val="24"/>
        </w:rPr>
        <w:t>20</w:t>
      </w:r>
      <w:r>
        <w:rPr>
          <w:rFonts w:ascii="宋体" w:hAnsi="宋体" w:cs="宋体" w:hint="eastAsia"/>
          <w:color w:val="000000"/>
          <w:kern w:val="0"/>
          <w:sz w:val="24"/>
        </w:rPr>
        <w:t>21</w:t>
      </w:r>
      <w:r w:rsidRPr="00B829CB">
        <w:rPr>
          <w:rFonts w:ascii="宋体" w:hAnsi="宋体" w:cs="宋体" w:hint="eastAsia"/>
          <w:color w:val="000000"/>
          <w:kern w:val="0"/>
          <w:sz w:val="24"/>
        </w:rPr>
        <w:t>年</w:t>
      </w:r>
      <w:r w:rsidR="00326D2F">
        <w:rPr>
          <w:rFonts w:ascii="宋体" w:hAnsi="宋体" w:cs="宋体" w:hint="eastAsia"/>
          <w:color w:val="000000"/>
          <w:kern w:val="0"/>
          <w:sz w:val="24"/>
        </w:rPr>
        <w:t>5</w:t>
      </w:r>
      <w:r w:rsidRPr="00B829CB">
        <w:rPr>
          <w:rFonts w:ascii="宋体" w:hAnsi="宋体" w:cs="宋体" w:hint="eastAsia"/>
          <w:color w:val="000000"/>
          <w:kern w:val="0"/>
          <w:sz w:val="24"/>
        </w:rPr>
        <w:t>月</w:t>
      </w:r>
      <w:r w:rsidR="000E1477">
        <w:rPr>
          <w:rFonts w:ascii="宋体" w:hAnsi="宋体" w:cs="宋体" w:hint="eastAsia"/>
          <w:color w:val="000000"/>
          <w:kern w:val="0"/>
          <w:sz w:val="24"/>
        </w:rPr>
        <w:t>18</w:t>
      </w:r>
      <w:r w:rsidRPr="00B829CB">
        <w:rPr>
          <w:rFonts w:ascii="宋体" w:hAnsi="宋体" w:cs="宋体" w:hint="eastAsia"/>
          <w:color w:val="000000"/>
          <w:kern w:val="0"/>
          <w:sz w:val="24"/>
        </w:rPr>
        <w:t>日，</w:t>
      </w:r>
      <w:r w:rsidRPr="00B829CB">
        <w:rPr>
          <w:rFonts w:ascii="宋体" w:hAnsi="宋体" w:cs="宋体"/>
          <w:color w:val="000000"/>
          <w:kern w:val="0"/>
          <w:sz w:val="24"/>
        </w:rPr>
        <w:t>NYMEX</w:t>
      </w:r>
      <w:r w:rsidRPr="00B829CB">
        <w:rPr>
          <w:rFonts w:ascii="宋体" w:hAnsi="宋体" w:cs="宋体" w:hint="eastAsia"/>
          <w:color w:val="000000"/>
          <w:kern w:val="0"/>
          <w:sz w:val="24"/>
        </w:rPr>
        <w:t>原油期货基金非商业净多持仓为</w:t>
      </w:r>
      <w:r w:rsidR="000E1477">
        <w:rPr>
          <w:rFonts w:ascii="宋体" w:hAnsi="宋体" w:cs="宋体" w:hint="eastAsia"/>
          <w:color w:val="000000"/>
          <w:kern w:val="0"/>
          <w:sz w:val="24"/>
        </w:rPr>
        <w:t>47.59</w:t>
      </w:r>
      <w:r>
        <w:rPr>
          <w:rFonts w:ascii="宋体" w:hAnsi="宋体" w:cs="宋体" w:hint="eastAsia"/>
          <w:color w:val="000000"/>
          <w:kern w:val="0"/>
          <w:sz w:val="24"/>
        </w:rPr>
        <w:t>万手，比前一周</w:t>
      </w:r>
      <w:r w:rsidR="004C467E">
        <w:rPr>
          <w:rFonts w:ascii="宋体" w:hAnsi="宋体" w:cs="宋体" w:hint="eastAsia"/>
          <w:color w:val="000000"/>
          <w:kern w:val="0"/>
          <w:sz w:val="24"/>
        </w:rPr>
        <w:t>减少</w:t>
      </w:r>
      <w:r w:rsidR="000E1477">
        <w:rPr>
          <w:rFonts w:ascii="宋体" w:hAnsi="宋体" w:cs="宋体" w:hint="eastAsia"/>
          <w:color w:val="000000"/>
          <w:kern w:val="0"/>
          <w:sz w:val="24"/>
        </w:rPr>
        <w:t>20614</w:t>
      </w:r>
      <w:r>
        <w:rPr>
          <w:rFonts w:ascii="宋体" w:hAnsi="宋体" w:cs="宋体" w:hint="eastAsia"/>
          <w:color w:val="000000"/>
          <w:kern w:val="0"/>
          <w:sz w:val="24"/>
        </w:rPr>
        <w:t>手。</w:t>
      </w:r>
      <w:r w:rsidRPr="00B829CB">
        <w:rPr>
          <w:rFonts w:ascii="宋体" w:hAnsi="宋体" w:cs="宋体" w:hint="eastAsia"/>
          <w:color w:val="000000"/>
          <w:kern w:val="0"/>
          <w:sz w:val="24"/>
        </w:rPr>
        <w:t>其中多头</w:t>
      </w:r>
      <w:r w:rsidR="000E1477">
        <w:rPr>
          <w:rFonts w:ascii="宋体" w:hAnsi="宋体" w:cs="宋体" w:hint="eastAsia"/>
          <w:color w:val="000000"/>
          <w:kern w:val="0"/>
          <w:sz w:val="24"/>
        </w:rPr>
        <w:t>61.25</w:t>
      </w:r>
      <w:r>
        <w:rPr>
          <w:rFonts w:ascii="宋体" w:hAnsi="宋体" w:cs="宋体" w:hint="eastAsia"/>
          <w:color w:val="000000"/>
          <w:kern w:val="0"/>
          <w:sz w:val="24"/>
        </w:rPr>
        <w:t>万手，比前一周</w:t>
      </w:r>
      <w:r w:rsidR="004C467E">
        <w:rPr>
          <w:rFonts w:ascii="宋体" w:hAnsi="宋体" w:cs="宋体" w:hint="eastAsia"/>
          <w:color w:val="000000"/>
          <w:kern w:val="0"/>
          <w:sz w:val="24"/>
        </w:rPr>
        <w:t>减少</w:t>
      </w:r>
      <w:r w:rsidR="000E1477">
        <w:rPr>
          <w:rFonts w:ascii="宋体" w:hAnsi="宋体" w:cs="宋体" w:hint="eastAsia"/>
          <w:color w:val="000000"/>
          <w:kern w:val="0"/>
          <w:sz w:val="24"/>
        </w:rPr>
        <w:t>37588</w:t>
      </w:r>
      <w:r w:rsidRPr="00B829CB">
        <w:rPr>
          <w:rFonts w:ascii="宋体" w:hAnsi="宋体" w:cs="宋体" w:hint="eastAsia"/>
          <w:color w:val="000000"/>
          <w:kern w:val="0"/>
          <w:sz w:val="24"/>
        </w:rPr>
        <w:t>手；空头</w:t>
      </w:r>
      <w:r w:rsidR="00326D2F">
        <w:rPr>
          <w:rFonts w:ascii="宋体" w:hAnsi="宋体" w:cs="宋体" w:hint="eastAsia"/>
          <w:color w:val="000000"/>
          <w:kern w:val="0"/>
          <w:sz w:val="24"/>
        </w:rPr>
        <w:t>1</w:t>
      </w:r>
      <w:r w:rsidR="000E1477">
        <w:rPr>
          <w:rFonts w:ascii="宋体" w:hAnsi="宋体" w:cs="宋体" w:hint="eastAsia"/>
          <w:color w:val="000000"/>
          <w:kern w:val="0"/>
          <w:sz w:val="24"/>
        </w:rPr>
        <w:t>3.66</w:t>
      </w:r>
      <w:r w:rsidRPr="00B829CB">
        <w:rPr>
          <w:rFonts w:ascii="宋体" w:hAnsi="宋体" w:cs="宋体" w:hint="eastAsia"/>
          <w:color w:val="000000"/>
          <w:kern w:val="0"/>
          <w:sz w:val="24"/>
        </w:rPr>
        <w:t>万手，比前一周</w:t>
      </w:r>
      <w:r w:rsidR="00326D2F">
        <w:rPr>
          <w:rFonts w:ascii="宋体" w:hAnsi="宋体" w:cs="宋体" w:hint="eastAsia"/>
          <w:color w:val="000000"/>
          <w:kern w:val="0"/>
          <w:sz w:val="24"/>
        </w:rPr>
        <w:t>减少</w:t>
      </w:r>
      <w:r w:rsidR="000E1477">
        <w:rPr>
          <w:rFonts w:ascii="宋体" w:hAnsi="宋体" w:cs="宋体" w:hint="eastAsia"/>
          <w:color w:val="000000"/>
          <w:kern w:val="0"/>
          <w:sz w:val="24"/>
        </w:rPr>
        <w:t>16974</w:t>
      </w:r>
      <w:r w:rsidRPr="00B829CB">
        <w:rPr>
          <w:rFonts w:ascii="宋体" w:hAnsi="宋体" w:cs="宋体" w:hint="eastAsia"/>
          <w:color w:val="000000"/>
          <w:kern w:val="0"/>
          <w:sz w:val="24"/>
        </w:rPr>
        <w:t>手</w:t>
      </w:r>
      <w:r>
        <w:rPr>
          <w:rFonts w:ascii="宋体" w:hAnsi="宋体" w:cs="宋体" w:hint="eastAsia"/>
          <w:color w:val="000000"/>
          <w:kern w:val="0"/>
          <w:sz w:val="24"/>
        </w:rPr>
        <w:t>。</w:t>
      </w:r>
    </w:p>
    <w:p w:rsidR="00010644" w:rsidRPr="008F739B" w:rsidRDefault="003664EE" w:rsidP="008F739B">
      <w:pPr>
        <w:widowControl/>
        <w:snapToGrid w:val="0"/>
        <w:spacing w:line="360" w:lineRule="auto"/>
        <w:ind w:firstLineChars="196" w:firstLine="472"/>
        <w:rPr>
          <w:rFonts w:cs="宋体"/>
          <w:b/>
          <w:kern w:val="0"/>
          <w:sz w:val="24"/>
        </w:rPr>
      </w:pPr>
      <w:r w:rsidRPr="008F739B">
        <w:rPr>
          <w:rFonts w:cs="宋体" w:hint="eastAsia"/>
          <w:b/>
          <w:kern w:val="0"/>
          <w:sz w:val="24"/>
        </w:rPr>
        <w:t>二、石油市场短期走势预测</w:t>
      </w:r>
    </w:p>
    <w:p w:rsidR="0031529A" w:rsidRPr="009D338E" w:rsidRDefault="009D338E" w:rsidP="009D338E">
      <w:pPr>
        <w:spacing w:line="360" w:lineRule="atLeast"/>
        <w:ind w:firstLineChars="196" w:firstLine="472"/>
        <w:rPr>
          <w:rFonts w:asciiTheme="minorEastAsia" w:eastAsiaTheme="minorEastAsia" w:hAnsiTheme="minorEastAsia"/>
          <w:snapToGrid w:val="0"/>
          <w:sz w:val="24"/>
        </w:rPr>
      </w:pPr>
      <w:bookmarkStart w:id="0" w:name="_Hlk58666606"/>
      <w:bookmarkStart w:id="1" w:name="_Hlk50807692"/>
      <w:r w:rsidRPr="009D338E">
        <w:rPr>
          <w:rFonts w:asciiTheme="minorEastAsia" w:eastAsiaTheme="minorEastAsia" w:hAnsiTheme="minorEastAsia"/>
          <w:b/>
          <w:kern w:val="0"/>
          <w:sz w:val="24"/>
        </w:rPr>
        <w:t>经济方面，</w:t>
      </w:r>
      <w:r w:rsidRPr="009D338E">
        <w:rPr>
          <w:rFonts w:asciiTheme="minorEastAsia" w:eastAsiaTheme="minorEastAsia" w:hAnsiTheme="minorEastAsia" w:hint="eastAsia"/>
          <w:kern w:val="0"/>
          <w:sz w:val="24"/>
        </w:rPr>
        <w:t>美国初请失业金人数连续4周减少， Markit服务业及制造业PMI再创纪录新高，反映了经济复苏的强劲势头；欧元区经济数据保持向好，5月消费者信心指数为-</w:t>
      </w:r>
      <w:r w:rsidRPr="009D338E">
        <w:rPr>
          <w:rFonts w:asciiTheme="minorEastAsia" w:eastAsiaTheme="minorEastAsia" w:hAnsiTheme="minorEastAsia"/>
          <w:kern w:val="0"/>
          <w:sz w:val="24"/>
        </w:rPr>
        <w:t>5.1</w:t>
      </w:r>
      <w:r w:rsidRPr="009D338E">
        <w:rPr>
          <w:rFonts w:asciiTheme="minorEastAsia" w:eastAsiaTheme="minorEastAsia" w:hAnsiTheme="minorEastAsia" w:hint="eastAsia"/>
          <w:kern w:val="0"/>
          <w:sz w:val="24"/>
        </w:rPr>
        <w:t>，较4月的-</w:t>
      </w:r>
      <w:r w:rsidRPr="009D338E">
        <w:rPr>
          <w:rFonts w:asciiTheme="minorEastAsia" w:eastAsiaTheme="minorEastAsia" w:hAnsiTheme="minorEastAsia"/>
          <w:kern w:val="0"/>
          <w:sz w:val="24"/>
        </w:rPr>
        <w:t>8.1</w:t>
      </w:r>
      <w:r w:rsidRPr="009D338E">
        <w:rPr>
          <w:rFonts w:asciiTheme="minorEastAsia" w:eastAsiaTheme="minorEastAsia" w:hAnsiTheme="minorEastAsia" w:hint="eastAsia"/>
          <w:kern w:val="0"/>
          <w:sz w:val="24"/>
        </w:rPr>
        <w:t>大幅提高。</w:t>
      </w:r>
      <w:r w:rsidRPr="009D338E">
        <w:rPr>
          <w:rFonts w:asciiTheme="minorEastAsia" w:eastAsiaTheme="minorEastAsia" w:hAnsiTheme="minorEastAsia" w:hint="eastAsia"/>
          <w:b/>
          <w:bCs/>
          <w:kern w:val="0"/>
          <w:sz w:val="24"/>
        </w:rPr>
        <w:t>美元方面</w:t>
      </w:r>
      <w:r w:rsidRPr="009D338E">
        <w:rPr>
          <w:rFonts w:asciiTheme="minorEastAsia" w:eastAsiaTheme="minorEastAsia" w:hAnsiTheme="minorEastAsia" w:hint="eastAsia"/>
          <w:kern w:val="0"/>
          <w:sz w:val="24"/>
        </w:rPr>
        <w:t>，市场对美联储会议记录暗示联储官员讨论未来缩减量化宽松的担忧逐渐消退，引起美元下跌，但美国强劲经济数据限制其跌幅，为维持经济复苏良好走势，预计短期内美联储不会加息，此外英镑为全周表现最佳货币，加元连续第七周上涨，创下9月以来最长连涨时间，共同压制美元，对油价构成支撑。</w:t>
      </w:r>
      <w:r w:rsidRPr="009D338E">
        <w:rPr>
          <w:rFonts w:asciiTheme="minorEastAsia" w:eastAsiaTheme="minorEastAsia" w:hAnsiTheme="minorEastAsia"/>
          <w:b/>
          <w:kern w:val="0"/>
          <w:sz w:val="24"/>
        </w:rPr>
        <w:t>疫情和需求方面，</w:t>
      </w:r>
      <w:r w:rsidRPr="009D338E">
        <w:rPr>
          <w:rFonts w:asciiTheme="minorEastAsia" w:eastAsiaTheme="minorEastAsia" w:hAnsiTheme="minorEastAsia" w:hint="eastAsia"/>
          <w:kern w:val="0"/>
          <w:sz w:val="24"/>
        </w:rPr>
        <w:t>印度疫情持续恶化，日新增死亡人数持续创世界新高，超美国记录达4150例。经研院根据谷歌出行大数据计算的石油消费活跃指数显示，本周以来印度该指数骤降3个百分点，至疫情前水平的52%。其余亚洲部分地区正经历疫情反复，最严重的主要为泰国、新加坡及尼泊尔，其中泰国日新增病例周环比别快速增长90%。这些地区重启隔离措施或延长封锁，一定程度影响亚洲石油需求量，其中发展中国家的石油消费活跃指数周环比骤降1</w:t>
      </w:r>
      <w:r w:rsidRPr="009D338E">
        <w:rPr>
          <w:rFonts w:asciiTheme="minorEastAsia" w:eastAsiaTheme="minorEastAsia" w:hAnsiTheme="minorEastAsia"/>
          <w:kern w:val="0"/>
          <w:sz w:val="24"/>
        </w:rPr>
        <w:t>9</w:t>
      </w:r>
      <w:r w:rsidRPr="009D338E">
        <w:rPr>
          <w:rFonts w:asciiTheme="minorEastAsia" w:eastAsiaTheme="minorEastAsia" w:hAnsiTheme="minorEastAsia" w:hint="eastAsia"/>
          <w:kern w:val="0"/>
          <w:sz w:val="24"/>
        </w:rPr>
        <w:t>个百分点，降至疫情前</w:t>
      </w:r>
      <w:r w:rsidRPr="009D338E">
        <w:rPr>
          <w:rFonts w:asciiTheme="minorEastAsia" w:eastAsiaTheme="minorEastAsia" w:hAnsiTheme="minorEastAsia"/>
          <w:kern w:val="0"/>
          <w:sz w:val="24"/>
        </w:rPr>
        <w:t>85</w:t>
      </w:r>
      <w:r w:rsidRPr="009D338E">
        <w:rPr>
          <w:rFonts w:asciiTheme="minorEastAsia" w:eastAsiaTheme="minorEastAsia" w:hAnsiTheme="minorEastAsia" w:hint="eastAsia"/>
          <w:kern w:val="0"/>
          <w:sz w:val="24"/>
        </w:rPr>
        <w:t>%水平。欧美石油消费活跃指数分别恢复至疫情前92%及96%水平。此外，随着欧洲大部分地区放松封锁措施、旅行限制，叠加美国航空旅行激增并在16日创2020年3月以来最高水平，石油需求将在即将到来的驾驶季快速提升。</w:t>
      </w:r>
      <w:r w:rsidRPr="009D338E">
        <w:rPr>
          <w:rFonts w:asciiTheme="minorEastAsia" w:eastAsiaTheme="minorEastAsia" w:hAnsiTheme="minorEastAsia"/>
          <w:b/>
          <w:kern w:val="0"/>
          <w:sz w:val="24"/>
        </w:rPr>
        <w:t>供应方面，</w:t>
      </w:r>
      <w:r w:rsidRPr="009D338E">
        <w:rPr>
          <w:rFonts w:asciiTheme="minorEastAsia" w:eastAsiaTheme="minorEastAsia" w:hAnsiTheme="minorEastAsia" w:hint="eastAsia"/>
          <w:kern w:val="0"/>
          <w:sz w:val="24"/>
        </w:rPr>
        <w:t>美伊谈判成为供应侧主要压力来源，伊朗总统鲁哈尼近日表示，美国准备解除对伊朗石油、银行和航运行业的制裁，引发市场担忧。伊朗现在处于由克鲁尼领导的温和派及以内贾德为代表的强硬派的两党激烈斗争中，若温和派获胜，大概率将签订并良好维系新的美伊协议，导致伊朗原油快速回归国际市场，加剧全球石油供应压力；但若强硬派上台，伊朗或将继续积极发展核武，从而导致波斯湾局势不断升温，届时美国将采取更强硬的制裁手段，伊朗原油难以回归市场。</w:t>
      </w:r>
      <w:r w:rsidRPr="009D338E">
        <w:rPr>
          <w:rFonts w:asciiTheme="minorEastAsia" w:eastAsiaTheme="minorEastAsia" w:hAnsiTheme="minorEastAsia"/>
          <w:kern w:val="0"/>
          <w:sz w:val="24"/>
        </w:rPr>
        <w:t>此外</w:t>
      </w:r>
      <w:r w:rsidRPr="009D338E">
        <w:rPr>
          <w:rFonts w:asciiTheme="minorEastAsia" w:eastAsiaTheme="minorEastAsia" w:hAnsiTheme="minorEastAsia" w:hint="eastAsia"/>
          <w:kern w:val="0"/>
          <w:sz w:val="24"/>
        </w:rPr>
        <w:t>，消息人士表示，4月OPEC 石油减产执行率触及113%，减产执行率低于3月的115%限制油价涨幅。</w:t>
      </w:r>
      <w:r w:rsidRPr="009D338E">
        <w:rPr>
          <w:rFonts w:asciiTheme="minorEastAsia" w:eastAsiaTheme="minorEastAsia" w:hAnsiTheme="minorEastAsia"/>
          <w:b/>
          <w:bCs/>
          <w:kern w:val="0"/>
          <w:sz w:val="24"/>
        </w:rPr>
        <w:t>技术面，</w:t>
      </w:r>
      <w:r w:rsidRPr="009D338E">
        <w:rPr>
          <w:rFonts w:asciiTheme="minorEastAsia" w:eastAsiaTheme="minorEastAsia" w:hAnsiTheme="minorEastAsia" w:hint="eastAsia"/>
          <w:bCs/>
          <w:kern w:val="0"/>
          <w:sz w:val="24"/>
        </w:rPr>
        <w:t>截至</w:t>
      </w:r>
      <w:r w:rsidRPr="009D338E">
        <w:rPr>
          <w:rFonts w:asciiTheme="minorEastAsia" w:eastAsiaTheme="minorEastAsia" w:hAnsiTheme="minorEastAsia"/>
          <w:bCs/>
          <w:kern w:val="0"/>
          <w:sz w:val="24"/>
        </w:rPr>
        <w:t>5</w:t>
      </w:r>
      <w:r w:rsidRPr="009D338E">
        <w:rPr>
          <w:rFonts w:asciiTheme="minorEastAsia" w:eastAsiaTheme="minorEastAsia" w:hAnsiTheme="minorEastAsia" w:hint="eastAsia"/>
          <w:bCs/>
          <w:kern w:val="0"/>
          <w:sz w:val="24"/>
        </w:rPr>
        <w:t>月</w:t>
      </w:r>
      <w:r w:rsidRPr="009D338E">
        <w:rPr>
          <w:rFonts w:asciiTheme="minorEastAsia" w:eastAsiaTheme="minorEastAsia" w:hAnsiTheme="minorEastAsia"/>
          <w:bCs/>
          <w:kern w:val="0"/>
          <w:sz w:val="24"/>
        </w:rPr>
        <w:t>18</w:t>
      </w:r>
      <w:r w:rsidRPr="009D338E">
        <w:rPr>
          <w:rFonts w:asciiTheme="minorEastAsia" w:eastAsiaTheme="minorEastAsia" w:hAnsiTheme="minorEastAsia" w:hint="eastAsia"/>
          <w:bCs/>
          <w:kern w:val="0"/>
          <w:sz w:val="24"/>
        </w:rPr>
        <w:t>日</w:t>
      </w:r>
      <w:r w:rsidRPr="009D338E">
        <w:rPr>
          <w:rFonts w:asciiTheme="minorEastAsia" w:eastAsiaTheme="minorEastAsia" w:hAnsiTheme="minorEastAsia"/>
          <w:bCs/>
          <w:kern w:val="0"/>
          <w:sz w:val="24"/>
        </w:rPr>
        <w:t>当周，</w:t>
      </w:r>
      <w:r w:rsidRPr="009D338E">
        <w:rPr>
          <w:rFonts w:asciiTheme="minorEastAsia" w:eastAsiaTheme="minorEastAsia" w:hAnsiTheme="minorEastAsia" w:hint="eastAsia"/>
          <w:bCs/>
          <w:kern w:val="0"/>
          <w:sz w:val="24"/>
        </w:rPr>
        <w:t>WTI、布伦特原油期货合约非商业净多持仓量均减少，市场看多氛围有所减弱。日线来看，日线收大阴美原油周四录得三连跌，实体部分收在布林带中轨下方，市场情绪渐渐转向空方</w:t>
      </w:r>
      <w:r w:rsidRPr="009D338E">
        <w:rPr>
          <w:rFonts w:asciiTheme="minorEastAsia" w:eastAsiaTheme="minorEastAsia" w:hAnsiTheme="minorEastAsia" w:hint="eastAsia"/>
          <w:kern w:val="0"/>
          <w:sz w:val="24"/>
        </w:rPr>
        <w:t>，短期有一定价格回调压力。</w:t>
      </w:r>
      <w:r w:rsidRPr="009D338E">
        <w:rPr>
          <w:rFonts w:asciiTheme="minorEastAsia" w:eastAsiaTheme="minorEastAsia" w:hAnsiTheme="minorEastAsia"/>
          <w:b/>
          <w:kern w:val="0"/>
          <w:sz w:val="24"/>
        </w:rPr>
        <w:t>综合判断</w:t>
      </w:r>
      <w:r w:rsidRPr="009D338E">
        <w:rPr>
          <w:rFonts w:asciiTheme="minorEastAsia" w:eastAsiaTheme="minorEastAsia" w:hAnsiTheme="minorEastAsia"/>
          <w:kern w:val="0"/>
          <w:sz w:val="24"/>
        </w:rPr>
        <w:t>，预计本周国际油价</w:t>
      </w:r>
      <w:r w:rsidRPr="009D338E">
        <w:rPr>
          <w:rFonts w:asciiTheme="minorEastAsia" w:eastAsiaTheme="minorEastAsia" w:hAnsiTheme="minorEastAsia" w:hint="eastAsia"/>
          <w:kern w:val="0"/>
          <w:sz w:val="24"/>
        </w:rPr>
        <w:t>将维持</w:t>
      </w:r>
      <w:r w:rsidRPr="009D338E">
        <w:rPr>
          <w:rFonts w:asciiTheme="minorEastAsia" w:eastAsiaTheme="minorEastAsia" w:hAnsiTheme="minorEastAsia"/>
          <w:kern w:val="0"/>
          <w:sz w:val="24"/>
        </w:rPr>
        <w:t>震荡</w:t>
      </w:r>
      <w:r w:rsidRPr="009D338E">
        <w:rPr>
          <w:rFonts w:asciiTheme="minorEastAsia" w:eastAsiaTheme="minorEastAsia" w:hAnsiTheme="minorEastAsia" w:hint="eastAsia"/>
          <w:kern w:val="0"/>
          <w:sz w:val="24"/>
        </w:rPr>
        <w:t>偏弱</w:t>
      </w:r>
      <w:r w:rsidRPr="009D338E">
        <w:rPr>
          <w:rFonts w:asciiTheme="minorEastAsia" w:eastAsiaTheme="minorEastAsia" w:hAnsiTheme="minorEastAsia"/>
          <w:kern w:val="0"/>
          <w:sz w:val="24"/>
        </w:rPr>
        <w:t>走势，基准情景预计布伦特和WTI均价分别为67美元/桶和64美元/桶</w:t>
      </w:r>
      <w:bookmarkEnd w:id="0"/>
      <w:bookmarkEnd w:id="1"/>
      <w:r w:rsidRPr="009D338E">
        <w:rPr>
          <w:rFonts w:asciiTheme="minorEastAsia" w:eastAsiaTheme="minorEastAsia" w:hAnsiTheme="minorEastAsia" w:hint="eastAsia"/>
          <w:kern w:val="0"/>
          <w:sz w:val="24"/>
        </w:rPr>
        <w:t>。</w:t>
      </w:r>
    </w:p>
    <w:p w:rsidR="00BF5DE1" w:rsidRPr="001A1BD1" w:rsidRDefault="006D64E4" w:rsidP="0031529A">
      <w:pPr>
        <w:spacing w:line="360" w:lineRule="atLeast"/>
        <w:ind w:firstLineChars="200" w:firstLine="480"/>
        <w:jc w:val="left"/>
        <w:rPr>
          <w:rFonts w:asciiTheme="minorEastAsia" w:eastAsiaTheme="minorEastAsia" w:hAnsiTheme="minorEastAsia" w:cs="宋体"/>
          <w:snapToGrid w:val="0"/>
          <w:sz w:val="24"/>
        </w:rPr>
      </w:pPr>
      <w:r>
        <w:rPr>
          <w:rFonts w:asciiTheme="minorEastAsia" w:eastAsiaTheme="minorEastAsia" w:hAnsiTheme="minorEastAsia" w:cs="宋体"/>
          <w:noProof/>
          <w:sz w:val="24"/>
        </w:rPr>
        <w:lastRenderedPageBreak/>
        <w:drawing>
          <wp:inline distT="0" distB="0" distL="0" distR="0">
            <wp:extent cx="5274310" cy="2944549"/>
            <wp:effectExtent l="19050" t="0" r="2540" b="0"/>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274310" cy="2944549"/>
                    </a:xfrm>
                    <a:prstGeom prst="rect">
                      <a:avLst/>
                    </a:prstGeom>
                    <a:noFill/>
                    <a:ln w="9525">
                      <a:noFill/>
                      <a:miter lim="800000"/>
                      <a:headEnd/>
                      <a:tailEnd/>
                    </a:ln>
                  </pic:spPr>
                </pic:pic>
              </a:graphicData>
            </a:graphic>
          </wp:inline>
        </w:drawing>
      </w:r>
    </w:p>
    <w:p w:rsidR="001C1EE5" w:rsidRDefault="001C1EE5" w:rsidP="00003994">
      <w:pPr>
        <w:widowControl/>
        <w:snapToGrid w:val="0"/>
        <w:spacing w:line="360" w:lineRule="auto"/>
        <w:ind w:firstLineChars="196" w:firstLine="412"/>
        <w:jc w:val="center"/>
      </w:pPr>
      <w:r>
        <w:rPr>
          <w:rFonts w:hint="eastAsia"/>
        </w:rPr>
        <w:t>20</w:t>
      </w:r>
      <w:r w:rsidR="00477DE8">
        <w:rPr>
          <w:rFonts w:hint="eastAsia"/>
        </w:rPr>
        <w:t>20</w:t>
      </w:r>
      <w:r>
        <w:rPr>
          <w:rFonts w:hint="eastAsia"/>
        </w:rPr>
        <w:t>年以来国际油价变化趋势图</w:t>
      </w:r>
    </w:p>
    <w:sectPr w:rsidR="001C1EE5" w:rsidSect="00563F67">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84B" w:rsidRDefault="005A184B" w:rsidP="0094778E">
      <w:r>
        <w:separator/>
      </w:r>
    </w:p>
  </w:endnote>
  <w:endnote w:type="continuationSeparator" w:id="0">
    <w:p w:rsidR="005A184B" w:rsidRDefault="005A184B" w:rsidP="00947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宋体..颸..">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9AD" w:rsidRDefault="005569A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9AD" w:rsidRDefault="005569A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9AD" w:rsidRDefault="005569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84B" w:rsidRDefault="005A184B" w:rsidP="0094778E">
      <w:r>
        <w:separator/>
      </w:r>
    </w:p>
  </w:footnote>
  <w:footnote w:type="continuationSeparator" w:id="0">
    <w:p w:rsidR="005A184B" w:rsidRDefault="005A184B" w:rsidP="00947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9AD" w:rsidRDefault="005569A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5D" w:rsidRDefault="0044425D" w:rsidP="00BD4394">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9AD" w:rsidRDefault="005569A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8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213E"/>
    <w:rsid w:val="0000017A"/>
    <w:rsid w:val="00000366"/>
    <w:rsid w:val="00000577"/>
    <w:rsid w:val="00000655"/>
    <w:rsid w:val="0000164F"/>
    <w:rsid w:val="00001AE7"/>
    <w:rsid w:val="00002140"/>
    <w:rsid w:val="000028C1"/>
    <w:rsid w:val="00002AA2"/>
    <w:rsid w:val="00002D2B"/>
    <w:rsid w:val="00003016"/>
    <w:rsid w:val="00003288"/>
    <w:rsid w:val="00003322"/>
    <w:rsid w:val="00003510"/>
    <w:rsid w:val="00003879"/>
    <w:rsid w:val="00003994"/>
    <w:rsid w:val="00003F08"/>
    <w:rsid w:val="000044DC"/>
    <w:rsid w:val="00004809"/>
    <w:rsid w:val="00004E40"/>
    <w:rsid w:val="000055A9"/>
    <w:rsid w:val="00005735"/>
    <w:rsid w:val="00005A01"/>
    <w:rsid w:val="00005D31"/>
    <w:rsid w:val="00005F32"/>
    <w:rsid w:val="00006207"/>
    <w:rsid w:val="00006CB2"/>
    <w:rsid w:val="000074F4"/>
    <w:rsid w:val="000079A4"/>
    <w:rsid w:val="00007F20"/>
    <w:rsid w:val="000103B0"/>
    <w:rsid w:val="0001040A"/>
    <w:rsid w:val="000104E2"/>
    <w:rsid w:val="00010555"/>
    <w:rsid w:val="00010644"/>
    <w:rsid w:val="00010FEF"/>
    <w:rsid w:val="000110C7"/>
    <w:rsid w:val="0001215A"/>
    <w:rsid w:val="0001220E"/>
    <w:rsid w:val="00012858"/>
    <w:rsid w:val="00012AC6"/>
    <w:rsid w:val="00012FAD"/>
    <w:rsid w:val="00013100"/>
    <w:rsid w:val="000135DF"/>
    <w:rsid w:val="000136C4"/>
    <w:rsid w:val="00013738"/>
    <w:rsid w:val="0001374A"/>
    <w:rsid w:val="000138FE"/>
    <w:rsid w:val="000139D0"/>
    <w:rsid w:val="00013FA5"/>
    <w:rsid w:val="00014053"/>
    <w:rsid w:val="0001406D"/>
    <w:rsid w:val="00014080"/>
    <w:rsid w:val="00014B13"/>
    <w:rsid w:val="0001553E"/>
    <w:rsid w:val="00015751"/>
    <w:rsid w:val="0001594E"/>
    <w:rsid w:val="00015956"/>
    <w:rsid w:val="00015C4E"/>
    <w:rsid w:val="00015D1F"/>
    <w:rsid w:val="00015FA3"/>
    <w:rsid w:val="00016438"/>
    <w:rsid w:val="0001663A"/>
    <w:rsid w:val="000170FF"/>
    <w:rsid w:val="0001728B"/>
    <w:rsid w:val="000177D5"/>
    <w:rsid w:val="000179FA"/>
    <w:rsid w:val="00017B6D"/>
    <w:rsid w:val="00017BEE"/>
    <w:rsid w:val="00017C3B"/>
    <w:rsid w:val="00020088"/>
    <w:rsid w:val="00020EA7"/>
    <w:rsid w:val="00021344"/>
    <w:rsid w:val="0002140B"/>
    <w:rsid w:val="00021761"/>
    <w:rsid w:val="00021810"/>
    <w:rsid w:val="0002188D"/>
    <w:rsid w:val="00021941"/>
    <w:rsid w:val="000219CF"/>
    <w:rsid w:val="00021FE3"/>
    <w:rsid w:val="000221F6"/>
    <w:rsid w:val="000222D4"/>
    <w:rsid w:val="0002234A"/>
    <w:rsid w:val="000223EA"/>
    <w:rsid w:val="0002271C"/>
    <w:rsid w:val="00022742"/>
    <w:rsid w:val="00022DC1"/>
    <w:rsid w:val="00022E61"/>
    <w:rsid w:val="00023A1F"/>
    <w:rsid w:val="00023C87"/>
    <w:rsid w:val="00023E7C"/>
    <w:rsid w:val="0002454D"/>
    <w:rsid w:val="000246B4"/>
    <w:rsid w:val="00024832"/>
    <w:rsid w:val="000249D2"/>
    <w:rsid w:val="00024A7D"/>
    <w:rsid w:val="00024F8E"/>
    <w:rsid w:val="00024FF9"/>
    <w:rsid w:val="000256EB"/>
    <w:rsid w:val="000261E8"/>
    <w:rsid w:val="000267E5"/>
    <w:rsid w:val="00026E77"/>
    <w:rsid w:val="00026F27"/>
    <w:rsid w:val="00026F49"/>
    <w:rsid w:val="0002714B"/>
    <w:rsid w:val="000274E6"/>
    <w:rsid w:val="00027698"/>
    <w:rsid w:val="00027852"/>
    <w:rsid w:val="000278A1"/>
    <w:rsid w:val="00027ED2"/>
    <w:rsid w:val="00027EE4"/>
    <w:rsid w:val="000301F8"/>
    <w:rsid w:val="00030319"/>
    <w:rsid w:val="00030A8D"/>
    <w:rsid w:val="00030F10"/>
    <w:rsid w:val="00030F25"/>
    <w:rsid w:val="000310E7"/>
    <w:rsid w:val="00031218"/>
    <w:rsid w:val="000314F3"/>
    <w:rsid w:val="0003167C"/>
    <w:rsid w:val="0003177D"/>
    <w:rsid w:val="00031CB2"/>
    <w:rsid w:val="0003212F"/>
    <w:rsid w:val="00032146"/>
    <w:rsid w:val="00032198"/>
    <w:rsid w:val="000327BB"/>
    <w:rsid w:val="000328DA"/>
    <w:rsid w:val="000333E4"/>
    <w:rsid w:val="000338CE"/>
    <w:rsid w:val="0003398D"/>
    <w:rsid w:val="00033D95"/>
    <w:rsid w:val="00034244"/>
    <w:rsid w:val="0003433E"/>
    <w:rsid w:val="00035056"/>
    <w:rsid w:val="000352EC"/>
    <w:rsid w:val="00035772"/>
    <w:rsid w:val="00035E1C"/>
    <w:rsid w:val="00036018"/>
    <w:rsid w:val="000361A5"/>
    <w:rsid w:val="00036796"/>
    <w:rsid w:val="00036ACC"/>
    <w:rsid w:val="00036C20"/>
    <w:rsid w:val="00036C41"/>
    <w:rsid w:val="00037180"/>
    <w:rsid w:val="000372F9"/>
    <w:rsid w:val="00037455"/>
    <w:rsid w:val="00037BF4"/>
    <w:rsid w:val="00037DC9"/>
    <w:rsid w:val="00040045"/>
    <w:rsid w:val="000408BF"/>
    <w:rsid w:val="00040E39"/>
    <w:rsid w:val="00041218"/>
    <w:rsid w:val="00042562"/>
    <w:rsid w:val="00042650"/>
    <w:rsid w:val="000426EB"/>
    <w:rsid w:val="00042774"/>
    <w:rsid w:val="000427BA"/>
    <w:rsid w:val="00042CCE"/>
    <w:rsid w:val="00042F0E"/>
    <w:rsid w:val="00043202"/>
    <w:rsid w:val="000439CC"/>
    <w:rsid w:val="00043D45"/>
    <w:rsid w:val="00044A12"/>
    <w:rsid w:val="00045017"/>
    <w:rsid w:val="00045680"/>
    <w:rsid w:val="00045B93"/>
    <w:rsid w:val="00045F14"/>
    <w:rsid w:val="00045FDE"/>
    <w:rsid w:val="000462A1"/>
    <w:rsid w:val="0004670C"/>
    <w:rsid w:val="00046A89"/>
    <w:rsid w:val="00046DFF"/>
    <w:rsid w:val="0004733A"/>
    <w:rsid w:val="00047A69"/>
    <w:rsid w:val="00047C38"/>
    <w:rsid w:val="00047ED5"/>
    <w:rsid w:val="00050478"/>
    <w:rsid w:val="00050AA7"/>
    <w:rsid w:val="00050BBC"/>
    <w:rsid w:val="0005104B"/>
    <w:rsid w:val="00051090"/>
    <w:rsid w:val="0005193B"/>
    <w:rsid w:val="00051D23"/>
    <w:rsid w:val="000520C7"/>
    <w:rsid w:val="000529B4"/>
    <w:rsid w:val="00052B10"/>
    <w:rsid w:val="00052E58"/>
    <w:rsid w:val="000534CF"/>
    <w:rsid w:val="00053541"/>
    <w:rsid w:val="00053939"/>
    <w:rsid w:val="00053C4B"/>
    <w:rsid w:val="00053EAF"/>
    <w:rsid w:val="000540DF"/>
    <w:rsid w:val="00054141"/>
    <w:rsid w:val="0005438A"/>
    <w:rsid w:val="0005438F"/>
    <w:rsid w:val="000546FC"/>
    <w:rsid w:val="00054CCA"/>
    <w:rsid w:val="0005549D"/>
    <w:rsid w:val="00055718"/>
    <w:rsid w:val="000558BD"/>
    <w:rsid w:val="00055BAA"/>
    <w:rsid w:val="00055C28"/>
    <w:rsid w:val="000568EE"/>
    <w:rsid w:val="00056B7A"/>
    <w:rsid w:val="00056CEE"/>
    <w:rsid w:val="00057162"/>
    <w:rsid w:val="000576AB"/>
    <w:rsid w:val="00057DC3"/>
    <w:rsid w:val="0006057C"/>
    <w:rsid w:val="00060678"/>
    <w:rsid w:val="00060C40"/>
    <w:rsid w:val="00060C5C"/>
    <w:rsid w:val="00061082"/>
    <w:rsid w:val="00061109"/>
    <w:rsid w:val="0006215F"/>
    <w:rsid w:val="00062419"/>
    <w:rsid w:val="000625FA"/>
    <w:rsid w:val="0006273F"/>
    <w:rsid w:val="00062758"/>
    <w:rsid w:val="00062AE0"/>
    <w:rsid w:val="000633A2"/>
    <w:rsid w:val="000633D9"/>
    <w:rsid w:val="00063422"/>
    <w:rsid w:val="00063432"/>
    <w:rsid w:val="00063521"/>
    <w:rsid w:val="00063671"/>
    <w:rsid w:val="00063CAB"/>
    <w:rsid w:val="00063ECC"/>
    <w:rsid w:val="000642B6"/>
    <w:rsid w:val="0006493A"/>
    <w:rsid w:val="0006524B"/>
    <w:rsid w:val="00065582"/>
    <w:rsid w:val="000655C3"/>
    <w:rsid w:val="0006573A"/>
    <w:rsid w:val="00066474"/>
    <w:rsid w:val="00066630"/>
    <w:rsid w:val="00066AB6"/>
    <w:rsid w:val="00066CBB"/>
    <w:rsid w:val="00067613"/>
    <w:rsid w:val="000677BE"/>
    <w:rsid w:val="00067C76"/>
    <w:rsid w:val="00070B7E"/>
    <w:rsid w:val="00071014"/>
    <w:rsid w:val="0007128A"/>
    <w:rsid w:val="000713A8"/>
    <w:rsid w:val="0007162D"/>
    <w:rsid w:val="00071DC2"/>
    <w:rsid w:val="00072079"/>
    <w:rsid w:val="000721E5"/>
    <w:rsid w:val="00072537"/>
    <w:rsid w:val="000726DC"/>
    <w:rsid w:val="0007279B"/>
    <w:rsid w:val="00072B5D"/>
    <w:rsid w:val="00072EF9"/>
    <w:rsid w:val="00072FAD"/>
    <w:rsid w:val="00073052"/>
    <w:rsid w:val="00073177"/>
    <w:rsid w:val="00073882"/>
    <w:rsid w:val="000739EF"/>
    <w:rsid w:val="00073E63"/>
    <w:rsid w:val="000743B3"/>
    <w:rsid w:val="00074A09"/>
    <w:rsid w:val="00074D14"/>
    <w:rsid w:val="00074EF4"/>
    <w:rsid w:val="00074F4B"/>
    <w:rsid w:val="000752A3"/>
    <w:rsid w:val="0007558A"/>
    <w:rsid w:val="00075BFC"/>
    <w:rsid w:val="00075ED8"/>
    <w:rsid w:val="00075EFB"/>
    <w:rsid w:val="0007615D"/>
    <w:rsid w:val="000765A9"/>
    <w:rsid w:val="0007680B"/>
    <w:rsid w:val="00077D25"/>
    <w:rsid w:val="00077D2F"/>
    <w:rsid w:val="00080240"/>
    <w:rsid w:val="000807D9"/>
    <w:rsid w:val="00080861"/>
    <w:rsid w:val="00080EF8"/>
    <w:rsid w:val="000819C3"/>
    <w:rsid w:val="0008232B"/>
    <w:rsid w:val="00082430"/>
    <w:rsid w:val="00082681"/>
    <w:rsid w:val="00082BFE"/>
    <w:rsid w:val="00082FEE"/>
    <w:rsid w:val="0008333B"/>
    <w:rsid w:val="0008342E"/>
    <w:rsid w:val="00083B59"/>
    <w:rsid w:val="00083FD0"/>
    <w:rsid w:val="00084208"/>
    <w:rsid w:val="00084212"/>
    <w:rsid w:val="000848A7"/>
    <w:rsid w:val="00084C09"/>
    <w:rsid w:val="00084C8E"/>
    <w:rsid w:val="00084DC0"/>
    <w:rsid w:val="00084E15"/>
    <w:rsid w:val="00084ED3"/>
    <w:rsid w:val="000851F9"/>
    <w:rsid w:val="00085A28"/>
    <w:rsid w:val="00085A62"/>
    <w:rsid w:val="000868A6"/>
    <w:rsid w:val="00087B79"/>
    <w:rsid w:val="00087F05"/>
    <w:rsid w:val="00087FAF"/>
    <w:rsid w:val="0009024C"/>
    <w:rsid w:val="0009078D"/>
    <w:rsid w:val="00090AB5"/>
    <w:rsid w:val="00090CB8"/>
    <w:rsid w:val="00090D5A"/>
    <w:rsid w:val="0009107B"/>
    <w:rsid w:val="0009108D"/>
    <w:rsid w:val="00091231"/>
    <w:rsid w:val="00091303"/>
    <w:rsid w:val="0009131A"/>
    <w:rsid w:val="000918C6"/>
    <w:rsid w:val="00091EBF"/>
    <w:rsid w:val="00092099"/>
    <w:rsid w:val="000923F6"/>
    <w:rsid w:val="000926CC"/>
    <w:rsid w:val="000928F3"/>
    <w:rsid w:val="000933ED"/>
    <w:rsid w:val="000934D1"/>
    <w:rsid w:val="000935DE"/>
    <w:rsid w:val="0009367D"/>
    <w:rsid w:val="00093784"/>
    <w:rsid w:val="00093B34"/>
    <w:rsid w:val="0009442E"/>
    <w:rsid w:val="000944B5"/>
    <w:rsid w:val="000944B8"/>
    <w:rsid w:val="00094806"/>
    <w:rsid w:val="00094B88"/>
    <w:rsid w:val="00094C0F"/>
    <w:rsid w:val="00094D58"/>
    <w:rsid w:val="000950A4"/>
    <w:rsid w:val="000950CA"/>
    <w:rsid w:val="00095442"/>
    <w:rsid w:val="00095456"/>
    <w:rsid w:val="00095A64"/>
    <w:rsid w:val="00096055"/>
    <w:rsid w:val="0009660C"/>
    <w:rsid w:val="0009669F"/>
    <w:rsid w:val="000968EB"/>
    <w:rsid w:val="00096F15"/>
    <w:rsid w:val="000971BD"/>
    <w:rsid w:val="000972CA"/>
    <w:rsid w:val="0009768C"/>
    <w:rsid w:val="000977AD"/>
    <w:rsid w:val="00097D8F"/>
    <w:rsid w:val="000A00B1"/>
    <w:rsid w:val="000A0685"/>
    <w:rsid w:val="000A078E"/>
    <w:rsid w:val="000A090A"/>
    <w:rsid w:val="000A0E78"/>
    <w:rsid w:val="000A12D1"/>
    <w:rsid w:val="000A1842"/>
    <w:rsid w:val="000A1C1A"/>
    <w:rsid w:val="000A1C49"/>
    <w:rsid w:val="000A1E28"/>
    <w:rsid w:val="000A20F0"/>
    <w:rsid w:val="000A2501"/>
    <w:rsid w:val="000A303E"/>
    <w:rsid w:val="000A3423"/>
    <w:rsid w:val="000A3563"/>
    <w:rsid w:val="000A3F12"/>
    <w:rsid w:val="000A44AD"/>
    <w:rsid w:val="000A45CF"/>
    <w:rsid w:val="000A5100"/>
    <w:rsid w:val="000A5787"/>
    <w:rsid w:val="000A5AF8"/>
    <w:rsid w:val="000A5E3A"/>
    <w:rsid w:val="000A5F65"/>
    <w:rsid w:val="000A5FAB"/>
    <w:rsid w:val="000A6023"/>
    <w:rsid w:val="000A63E7"/>
    <w:rsid w:val="000A647D"/>
    <w:rsid w:val="000A68B6"/>
    <w:rsid w:val="000A71CC"/>
    <w:rsid w:val="000A72EA"/>
    <w:rsid w:val="000A797B"/>
    <w:rsid w:val="000A7F4A"/>
    <w:rsid w:val="000B02A9"/>
    <w:rsid w:val="000B0849"/>
    <w:rsid w:val="000B1127"/>
    <w:rsid w:val="000B1193"/>
    <w:rsid w:val="000B1CC3"/>
    <w:rsid w:val="000B1D7A"/>
    <w:rsid w:val="000B1E78"/>
    <w:rsid w:val="000B22DF"/>
    <w:rsid w:val="000B274A"/>
    <w:rsid w:val="000B2891"/>
    <w:rsid w:val="000B2928"/>
    <w:rsid w:val="000B3062"/>
    <w:rsid w:val="000B33C9"/>
    <w:rsid w:val="000B3E95"/>
    <w:rsid w:val="000B45F9"/>
    <w:rsid w:val="000B47BF"/>
    <w:rsid w:val="000B496E"/>
    <w:rsid w:val="000B4AD0"/>
    <w:rsid w:val="000B4CDB"/>
    <w:rsid w:val="000B4E67"/>
    <w:rsid w:val="000B4EB7"/>
    <w:rsid w:val="000B5111"/>
    <w:rsid w:val="000B5271"/>
    <w:rsid w:val="000B52E4"/>
    <w:rsid w:val="000B57E2"/>
    <w:rsid w:val="000B5DF2"/>
    <w:rsid w:val="000B6110"/>
    <w:rsid w:val="000B61C8"/>
    <w:rsid w:val="000B648A"/>
    <w:rsid w:val="000B66E6"/>
    <w:rsid w:val="000B6739"/>
    <w:rsid w:val="000B67F2"/>
    <w:rsid w:val="000B73C4"/>
    <w:rsid w:val="000B7403"/>
    <w:rsid w:val="000B7520"/>
    <w:rsid w:val="000B7C44"/>
    <w:rsid w:val="000B7CC2"/>
    <w:rsid w:val="000B7D38"/>
    <w:rsid w:val="000B7ED3"/>
    <w:rsid w:val="000C0214"/>
    <w:rsid w:val="000C0431"/>
    <w:rsid w:val="000C04BD"/>
    <w:rsid w:val="000C0535"/>
    <w:rsid w:val="000C08C8"/>
    <w:rsid w:val="000C0E0B"/>
    <w:rsid w:val="000C1C4B"/>
    <w:rsid w:val="000C2A05"/>
    <w:rsid w:val="000C2A3C"/>
    <w:rsid w:val="000C32AD"/>
    <w:rsid w:val="000C3364"/>
    <w:rsid w:val="000C34E8"/>
    <w:rsid w:val="000C37A6"/>
    <w:rsid w:val="000C394A"/>
    <w:rsid w:val="000C3DA3"/>
    <w:rsid w:val="000C3DBF"/>
    <w:rsid w:val="000C402A"/>
    <w:rsid w:val="000C41EB"/>
    <w:rsid w:val="000C4423"/>
    <w:rsid w:val="000C4FB9"/>
    <w:rsid w:val="000C5081"/>
    <w:rsid w:val="000C5385"/>
    <w:rsid w:val="000C5552"/>
    <w:rsid w:val="000C56F7"/>
    <w:rsid w:val="000C57C6"/>
    <w:rsid w:val="000C5DA4"/>
    <w:rsid w:val="000C6AFA"/>
    <w:rsid w:val="000C72EA"/>
    <w:rsid w:val="000C7B20"/>
    <w:rsid w:val="000C7B55"/>
    <w:rsid w:val="000C7C29"/>
    <w:rsid w:val="000C7D17"/>
    <w:rsid w:val="000C7F4E"/>
    <w:rsid w:val="000D0359"/>
    <w:rsid w:val="000D045C"/>
    <w:rsid w:val="000D0796"/>
    <w:rsid w:val="000D0B8E"/>
    <w:rsid w:val="000D0E4B"/>
    <w:rsid w:val="000D0EBD"/>
    <w:rsid w:val="000D129A"/>
    <w:rsid w:val="000D16CA"/>
    <w:rsid w:val="000D1A95"/>
    <w:rsid w:val="000D1E4D"/>
    <w:rsid w:val="000D1F49"/>
    <w:rsid w:val="000D2B3F"/>
    <w:rsid w:val="000D3207"/>
    <w:rsid w:val="000D3349"/>
    <w:rsid w:val="000D375C"/>
    <w:rsid w:val="000D3A05"/>
    <w:rsid w:val="000D3A4C"/>
    <w:rsid w:val="000D3B29"/>
    <w:rsid w:val="000D3C7F"/>
    <w:rsid w:val="000D3D2F"/>
    <w:rsid w:val="000D3D34"/>
    <w:rsid w:val="000D41C9"/>
    <w:rsid w:val="000D4232"/>
    <w:rsid w:val="000D42BE"/>
    <w:rsid w:val="000D4A0A"/>
    <w:rsid w:val="000D4AC3"/>
    <w:rsid w:val="000D4DD5"/>
    <w:rsid w:val="000D53B4"/>
    <w:rsid w:val="000D56E1"/>
    <w:rsid w:val="000D60D4"/>
    <w:rsid w:val="000D60E1"/>
    <w:rsid w:val="000D649F"/>
    <w:rsid w:val="000D67C7"/>
    <w:rsid w:val="000D6EDE"/>
    <w:rsid w:val="000D714E"/>
    <w:rsid w:val="000D7AF8"/>
    <w:rsid w:val="000D7CBC"/>
    <w:rsid w:val="000E0408"/>
    <w:rsid w:val="000E090D"/>
    <w:rsid w:val="000E0CA3"/>
    <w:rsid w:val="000E0EC2"/>
    <w:rsid w:val="000E104D"/>
    <w:rsid w:val="000E1390"/>
    <w:rsid w:val="000E1477"/>
    <w:rsid w:val="000E1588"/>
    <w:rsid w:val="000E1791"/>
    <w:rsid w:val="000E17FD"/>
    <w:rsid w:val="000E1884"/>
    <w:rsid w:val="000E28B9"/>
    <w:rsid w:val="000E2BC2"/>
    <w:rsid w:val="000E31BB"/>
    <w:rsid w:val="000E323C"/>
    <w:rsid w:val="000E3996"/>
    <w:rsid w:val="000E3E3B"/>
    <w:rsid w:val="000E3F0C"/>
    <w:rsid w:val="000E41DC"/>
    <w:rsid w:val="000E43DE"/>
    <w:rsid w:val="000E4B07"/>
    <w:rsid w:val="000E4C0B"/>
    <w:rsid w:val="000E4C9B"/>
    <w:rsid w:val="000E4ED2"/>
    <w:rsid w:val="000E4F8D"/>
    <w:rsid w:val="000E50E7"/>
    <w:rsid w:val="000E5492"/>
    <w:rsid w:val="000E54EF"/>
    <w:rsid w:val="000E5564"/>
    <w:rsid w:val="000E5D1E"/>
    <w:rsid w:val="000E5E75"/>
    <w:rsid w:val="000E6F4A"/>
    <w:rsid w:val="000E7084"/>
    <w:rsid w:val="000E75E1"/>
    <w:rsid w:val="000E769E"/>
    <w:rsid w:val="000E774F"/>
    <w:rsid w:val="000F0587"/>
    <w:rsid w:val="000F079E"/>
    <w:rsid w:val="000F0E43"/>
    <w:rsid w:val="000F138C"/>
    <w:rsid w:val="000F1849"/>
    <w:rsid w:val="000F1C62"/>
    <w:rsid w:val="000F1D78"/>
    <w:rsid w:val="000F228A"/>
    <w:rsid w:val="000F2A1D"/>
    <w:rsid w:val="000F2E62"/>
    <w:rsid w:val="000F34FA"/>
    <w:rsid w:val="000F35BB"/>
    <w:rsid w:val="000F38D7"/>
    <w:rsid w:val="000F3E9E"/>
    <w:rsid w:val="000F3F5C"/>
    <w:rsid w:val="000F3FDB"/>
    <w:rsid w:val="000F42A9"/>
    <w:rsid w:val="000F492E"/>
    <w:rsid w:val="000F4931"/>
    <w:rsid w:val="000F4C2E"/>
    <w:rsid w:val="000F4F1E"/>
    <w:rsid w:val="000F5062"/>
    <w:rsid w:val="000F50F3"/>
    <w:rsid w:val="000F5124"/>
    <w:rsid w:val="000F5708"/>
    <w:rsid w:val="000F5FE4"/>
    <w:rsid w:val="000F5FFB"/>
    <w:rsid w:val="000F655C"/>
    <w:rsid w:val="000F6645"/>
    <w:rsid w:val="000F68D3"/>
    <w:rsid w:val="000F7088"/>
    <w:rsid w:val="000F7109"/>
    <w:rsid w:val="000F74B0"/>
    <w:rsid w:val="000F78D7"/>
    <w:rsid w:val="0010000A"/>
    <w:rsid w:val="00100459"/>
    <w:rsid w:val="00100FCA"/>
    <w:rsid w:val="00101951"/>
    <w:rsid w:val="00101A1E"/>
    <w:rsid w:val="00101B68"/>
    <w:rsid w:val="00101B87"/>
    <w:rsid w:val="00101D68"/>
    <w:rsid w:val="00102260"/>
    <w:rsid w:val="0010233C"/>
    <w:rsid w:val="001023D7"/>
    <w:rsid w:val="00102BE1"/>
    <w:rsid w:val="00102C17"/>
    <w:rsid w:val="00102E90"/>
    <w:rsid w:val="00103297"/>
    <w:rsid w:val="001035B3"/>
    <w:rsid w:val="00103829"/>
    <w:rsid w:val="0010393A"/>
    <w:rsid w:val="00103CBD"/>
    <w:rsid w:val="00103D94"/>
    <w:rsid w:val="00104064"/>
    <w:rsid w:val="001040D5"/>
    <w:rsid w:val="00104162"/>
    <w:rsid w:val="001043B3"/>
    <w:rsid w:val="00104785"/>
    <w:rsid w:val="00104793"/>
    <w:rsid w:val="0010489C"/>
    <w:rsid w:val="00104E43"/>
    <w:rsid w:val="00104E5A"/>
    <w:rsid w:val="00105153"/>
    <w:rsid w:val="00105511"/>
    <w:rsid w:val="001056B6"/>
    <w:rsid w:val="00105909"/>
    <w:rsid w:val="001067A1"/>
    <w:rsid w:val="00106BEA"/>
    <w:rsid w:val="00106C7F"/>
    <w:rsid w:val="00107A9F"/>
    <w:rsid w:val="00107DD8"/>
    <w:rsid w:val="00107EFB"/>
    <w:rsid w:val="00110105"/>
    <w:rsid w:val="00110721"/>
    <w:rsid w:val="00110756"/>
    <w:rsid w:val="00110F7A"/>
    <w:rsid w:val="00111A27"/>
    <w:rsid w:val="00111EBB"/>
    <w:rsid w:val="00111F9F"/>
    <w:rsid w:val="00111FB1"/>
    <w:rsid w:val="001120A3"/>
    <w:rsid w:val="001120AB"/>
    <w:rsid w:val="0011220A"/>
    <w:rsid w:val="001124E3"/>
    <w:rsid w:val="00112744"/>
    <w:rsid w:val="00112A9A"/>
    <w:rsid w:val="00112CCD"/>
    <w:rsid w:val="00112E2C"/>
    <w:rsid w:val="00112F50"/>
    <w:rsid w:val="0011347A"/>
    <w:rsid w:val="001135C2"/>
    <w:rsid w:val="0011399C"/>
    <w:rsid w:val="00113B05"/>
    <w:rsid w:val="00113B78"/>
    <w:rsid w:val="00113C5D"/>
    <w:rsid w:val="001142EF"/>
    <w:rsid w:val="00114DA3"/>
    <w:rsid w:val="00115258"/>
    <w:rsid w:val="001152CF"/>
    <w:rsid w:val="0011550F"/>
    <w:rsid w:val="00115A78"/>
    <w:rsid w:val="00115B47"/>
    <w:rsid w:val="00115CAF"/>
    <w:rsid w:val="00116301"/>
    <w:rsid w:val="001166B0"/>
    <w:rsid w:val="00116A1E"/>
    <w:rsid w:val="00117232"/>
    <w:rsid w:val="00117644"/>
    <w:rsid w:val="001201F5"/>
    <w:rsid w:val="00120439"/>
    <w:rsid w:val="00120C49"/>
    <w:rsid w:val="00120F68"/>
    <w:rsid w:val="00120FFA"/>
    <w:rsid w:val="001212E5"/>
    <w:rsid w:val="00121540"/>
    <w:rsid w:val="00121684"/>
    <w:rsid w:val="00121761"/>
    <w:rsid w:val="00121846"/>
    <w:rsid w:val="00121900"/>
    <w:rsid w:val="00122314"/>
    <w:rsid w:val="00122CC4"/>
    <w:rsid w:val="00122CDD"/>
    <w:rsid w:val="00122FE3"/>
    <w:rsid w:val="001231D2"/>
    <w:rsid w:val="0012368D"/>
    <w:rsid w:val="0012396A"/>
    <w:rsid w:val="001239C9"/>
    <w:rsid w:val="00123D23"/>
    <w:rsid w:val="00124028"/>
    <w:rsid w:val="001243AF"/>
    <w:rsid w:val="001247B7"/>
    <w:rsid w:val="00124BF4"/>
    <w:rsid w:val="00124CF3"/>
    <w:rsid w:val="00124CFC"/>
    <w:rsid w:val="00124D82"/>
    <w:rsid w:val="00124F38"/>
    <w:rsid w:val="0012518B"/>
    <w:rsid w:val="001253F1"/>
    <w:rsid w:val="0012565A"/>
    <w:rsid w:val="0012567B"/>
    <w:rsid w:val="00125839"/>
    <w:rsid w:val="00125887"/>
    <w:rsid w:val="00125966"/>
    <w:rsid w:val="00125FE4"/>
    <w:rsid w:val="00125FF7"/>
    <w:rsid w:val="00126273"/>
    <w:rsid w:val="001269E4"/>
    <w:rsid w:val="0012719B"/>
    <w:rsid w:val="00127A1A"/>
    <w:rsid w:val="001301CD"/>
    <w:rsid w:val="001304DD"/>
    <w:rsid w:val="00130701"/>
    <w:rsid w:val="00130D2A"/>
    <w:rsid w:val="00130D7E"/>
    <w:rsid w:val="001316A2"/>
    <w:rsid w:val="001327E7"/>
    <w:rsid w:val="00132C31"/>
    <w:rsid w:val="00132FC3"/>
    <w:rsid w:val="00132FFA"/>
    <w:rsid w:val="0013301A"/>
    <w:rsid w:val="001331DC"/>
    <w:rsid w:val="00133CDA"/>
    <w:rsid w:val="00133EF5"/>
    <w:rsid w:val="001343E1"/>
    <w:rsid w:val="00134831"/>
    <w:rsid w:val="00134D46"/>
    <w:rsid w:val="00134D53"/>
    <w:rsid w:val="00135057"/>
    <w:rsid w:val="00135169"/>
    <w:rsid w:val="00135317"/>
    <w:rsid w:val="001358FC"/>
    <w:rsid w:val="00135E71"/>
    <w:rsid w:val="00135F6F"/>
    <w:rsid w:val="0013609E"/>
    <w:rsid w:val="0013609F"/>
    <w:rsid w:val="00136392"/>
    <w:rsid w:val="00136A4B"/>
    <w:rsid w:val="00136E21"/>
    <w:rsid w:val="00136E82"/>
    <w:rsid w:val="00136FD6"/>
    <w:rsid w:val="001371DB"/>
    <w:rsid w:val="0013735A"/>
    <w:rsid w:val="00137787"/>
    <w:rsid w:val="001377A6"/>
    <w:rsid w:val="00137A39"/>
    <w:rsid w:val="00137B42"/>
    <w:rsid w:val="00137B97"/>
    <w:rsid w:val="00137F6A"/>
    <w:rsid w:val="001400D4"/>
    <w:rsid w:val="001400ED"/>
    <w:rsid w:val="0014114E"/>
    <w:rsid w:val="001416FD"/>
    <w:rsid w:val="00141EE3"/>
    <w:rsid w:val="00142687"/>
    <w:rsid w:val="00142B0B"/>
    <w:rsid w:val="00142FDB"/>
    <w:rsid w:val="001430FA"/>
    <w:rsid w:val="001431A8"/>
    <w:rsid w:val="00143C01"/>
    <w:rsid w:val="00144561"/>
    <w:rsid w:val="001449F6"/>
    <w:rsid w:val="00144E8D"/>
    <w:rsid w:val="001450FA"/>
    <w:rsid w:val="00145423"/>
    <w:rsid w:val="0014550F"/>
    <w:rsid w:val="00145778"/>
    <w:rsid w:val="0014579A"/>
    <w:rsid w:val="001459AF"/>
    <w:rsid w:val="00145C54"/>
    <w:rsid w:val="00145F17"/>
    <w:rsid w:val="00145F99"/>
    <w:rsid w:val="00146450"/>
    <w:rsid w:val="00146C21"/>
    <w:rsid w:val="0014788A"/>
    <w:rsid w:val="001478F8"/>
    <w:rsid w:val="00147A62"/>
    <w:rsid w:val="00147B7E"/>
    <w:rsid w:val="00147B85"/>
    <w:rsid w:val="00147DE8"/>
    <w:rsid w:val="001500C9"/>
    <w:rsid w:val="00150547"/>
    <w:rsid w:val="001505FD"/>
    <w:rsid w:val="001507EE"/>
    <w:rsid w:val="00150BA9"/>
    <w:rsid w:val="00151894"/>
    <w:rsid w:val="0015191F"/>
    <w:rsid w:val="001519D5"/>
    <w:rsid w:val="00151C4A"/>
    <w:rsid w:val="0015262D"/>
    <w:rsid w:val="00152AA9"/>
    <w:rsid w:val="00152D8A"/>
    <w:rsid w:val="001531DD"/>
    <w:rsid w:val="0015332C"/>
    <w:rsid w:val="001538E3"/>
    <w:rsid w:val="00153AD0"/>
    <w:rsid w:val="0015428C"/>
    <w:rsid w:val="001544B3"/>
    <w:rsid w:val="001548FA"/>
    <w:rsid w:val="00154B54"/>
    <w:rsid w:val="001551EA"/>
    <w:rsid w:val="0015529E"/>
    <w:rsid w:val="00155775"/>
    <w:rsid w:val="0015732E"/>
    <w:rsid w:val="0015741D"/>
    <w:rsid w:val="001575E8"/>
    <w:rsid w:val="001576C0"/>
    <w:rsid w:val="00160197"/>
    <w:rsid w:val="001605D2"/>
    <w:rsid w:val="001608FE"/>
    <w:rsid w:val="00161001"/>
    <w:rsid w:val="001610C2"/>
    <w:rsid w:val="00161381"/>
    <w:rsid w:val="0016144E"/>
    <w:rsid w:val="001614DA"/>
    <w:rsid w:val="001616E5"/>
    <w:rsid w:val="00161837"/>
    <w:rsid w:val="0016271F"/>
    <w:rsid w:val="00163089"/>
    <w:rsid w:val="0016347E"/>
    <w:rsid w:val="00163953"/>
    <w:rsid w:val="001639F8"/>
    <w:rsid w:val="00163E23"/>
    <w:rsid w:val="001653E7"/>
    <w:rsid w:val="0016551D"/>
    <w:rsid w:val="001657EC"/>
    <w:rsid w:val="00165D52"/>
    <w:rsid w:val="00165DFA"/>
    <w:rsid w:val="00165FAC"/>
    <w:rsid w:val="0016641A"/>
    <w:rsid w:val="00166914"/>
    <w:rsid w:val="00166D4D"/>
    <w:rsid w:val="00166D60"/>
    <w:rsid w:val="00166E1C"/>
    <w:rsid w:val="00166FA8"/>
    <w:rsid w:val="00167605"/>
    <w:rsid w:val="001677C9"/>
    <w:rsid w:val="00170087"/>
    <w:rsid w:val="001703C0"/>
    <w:rsid w:val="00170440"/>
    <w:rsid w:val="001709A8"/>
    <w:rsid w:val="00170A1C"/>
    <w:rsid w:val="00170C72"/>
    <w:rsid w:val="00170CEC"/>
    <w:rsid w:val="00170E1E"/>
    <w:rsid w:val="0017133D"/>
    <w:rsid w:val="00171366"/>
    <w:rsid w:val="00171993"/>
    <w:rsid w:val="00172108"/>
    <w:rsid w:val="00172471"/>
    <w:rsid w:val="00172552"/>
    <w:rsid w:val="001729B7"/>
    <w:rsid w:val="00172DFE"/>
    <w:rsid w:val="00172EA9"/>
    <w:rsid w:val="0017304C"/>
    <w:rsid w:val="001731CF"/>
    <w:rsid w:val="001732CA"/>
    <w:rsid w:val="001738B2"/>
    <w:rsid w:val="00173A81"/>
    <w:rsid w:val="00174291"/>
    <w:rsid w:val="00174754"/>
    <w:rsid w:val="00174A7C"/>
    <w:rsid w:val="0017502A"/>
    <w:rsid w:val="0017508D"/>
    <w:rsid w:val="00175180"/>
    <w:rsid w:val="001753D5"/>
    <w:rsid w:val="0017541D"/>
    <w:rsid w:val="001754DE"/>
    <w:rsid w:val="00175613"/>
    <w:rsid w:val="00175A98"/>
    <w:rsid w:val="00175BDF"/>
    <w:rsid w:val="00175CCD"/>
    <w:rsid w:val="00175DB4"/>
    <w:rsid w:val="00175E1D"/>
    <w:rsid w:val="00176D68"/>
    <w:rsid w:val="00177283"/>
    <w:rsid w:val="00177445"/>
    <w:rsid w:val="0017772F"/>
    <w:rsid w:val="00177DA8"/>
    <w:rsid w:val="00180191"/>
    <w:rsid w:val="00180336"/>
    <w:rsid w:val="00180935"/>
    <w:rsid w:val="00180D30"/>
    <w:rsid w:val="00181269"/>
    <w:rsid w:val="00181448"/>
    <w:rsid w:val="001818D5"/>
    <w:rsid w:val="00181A4B"/>
    <w:rsid w:val="00182932"/>
    <w:rsid w:val="00182A3C"/>
    <w:rsid w:val="00183E5D"/>
    <w:rsid w:val="0018424F"/>
    <w:rsid w:val="001845C4"/>
    <w:rsid w:val="00184772"/>
    <w:rsid w:val="00184B5B"/>
    <w:rsid w:val="00184DDA"/>
    <w:rsid w:val="00184DF4"/>
    <w:rsid w:val="00184EFA"/>
    <w:rsid w:val="001852C2"/>
    <w:rsid w:val="00185CCC"/>
    <w:rsid w:val="00185E1C"/>
    <w:rsid w:val="00186713"/>
    <w:rsid w:val="00186A37"/>
    <w:rsid w:val="00186BB8"/>
    <w:rsid w:val="00187033"/>
    <w:rsid w:val="00187571"/>
    <w:rsid w:val="0018765C"/>
    <w:rsid w:val="001876A7"/>
    <w:rsid w:val="00187DA9"/>
    <w:rsid w:val="00190528"/>
    <w:rsid w:val="00190952"/>
    <w:rsid w:val="00190C8D"/>
    <w:rsid w:val="0019144C"/>
    <w:rsid w:val="001914A5"/>
    <w:rsid w:val="0019181C"/>
    <w:rsid w:val="00191AE6"/>
    <w:rsid w:val="00191B86"/>
    <w:rsid w:val="00191B8D"/>
    <w:rsid w:val="0019201D"/>
    <w:rsid w:val="00192020"/>
    <w:rsid w:val="00192391"/>
    <w:rsid w:val="0019279A"/>
    <w:rsid w:val="00193628"/>
    <w:rsid w:val="00193FD2"/>
    <w:rsid w:val="00194034"/>
    <w:rsid w:val="001940AD"/>
    <w:rsid w:val="001946D8"/>
    <w:rsid w:val="001949B6"/>
    <w:rsid w:val="00195152"/>
    <w:rsid w:val="00195769"/>
    <w:rsid w:val="001957C4"/>
    <w:rsid w:val="00195FDA"/>
    <w:rsid w:val="0019613B"/>
    <w:rsid w:val="00196157"/>
    <w:rsid w:val="00196241"/>
    <w:rsid w:val="001968A3"/>
    <w:rsid w:val="00196C2A"/>
    <w:rsid w:val="00197229"/>
    <w:rsid w:val="001979F5"/>
    <w:rsid w:val="001A0082"/>
    <w:rsid w:val="001A00D7"/>
    <w:rsid w:val="001A0D14"/>
    <w:rsid w:val="001A0F60"/>
    <w:rsid w:val="001A0FA3"/>
    <w:rsid w:val="001A17B8"/>
    <w:rsid w:val="001A1816"/>
    <w:rsid w:val="001A1BD1"/>
    <w:rsid w:val="001A2359"/>
    <w:rsid w:val="001A25F0"/>
    <w:rsid w:val="001A26AE"/>
    <w:rsid w:val="001A2728"/>
    <w:rsid w:val="001A28C4"/>
    <w:rsid w:val="001A2C7E"/>
    <w:rsid w:val="001A2D26"/>
    <w:rsid w:val="001A32B2"/>
    <w:rsid w:val="001A3660"/>
    <w:rsid w:val="001A4362"/>
    <w:rsid w:val="001A452E"/>
    <w:rsid w:val="001A4799"/>
    <w:rsid w:val="001A4B40"/>
    <w:rsid w:val="001A4DAF"/>
    <w:rsid w:val="001A527A"/>
    <w:rsid w:val="001A532E"/>
    <w:rsid w:val="001A5523"/>
    <w:rsid w:val="001A598E"/>
    <w:rsid w:val="001A5BEF"/>
    <w:rsid w:val="001A5DFD"/>
    <w:rsid w:val="001A6187"/>
    <w:rsid w:val="001A620A"/>
    <w:rsid w:val="001A66C5"/>
    <w:rsid w:val="001A71F8"/>
    <w:rsid w:val="001B069C"/>
    <w:rsid w:val="001B0BBB"/>
    <w:rsid w:val="001B0C91"/>
    <w:rsid w:val="001B0DE3"/>
    <w:rsid w:val="001B1669"/>
    <w:rsid w:val="001B171C"/>
    <w:rsid w:val="001B208C"/>
    <w:rsid w:val="001B22D3"/>
    <w:rsid w:val="001B2989"/>
    <w:rsid w:val="001B2A4E"/>
    <w:rsid w:val="001B2BF1"/>
    <w:rsid w:val="001B2EC3"/>
    <w:rsid w:val="001B3036"/>
    <w:rsid w:val="001B348F"/>
    <w:rsid w:val="001B3842"/>
    <w:rsid w:val="001B398B"/>
    <w:rsid w:val="001B3C59"/>
    <w:rsid w:val="001B3D71"/>
    <w:rsid w:val="001B3FBE"/>
    <w:rsid w:val="001B4413"/>
    <w:rsid w:val="001B48A6"/>
    <w:rsid w:val="001B51F5"/>
    <w:rsid w:val="001B520C"/>
    <w:rsid w:val="001B53E3"/>
    <w:rsid w:val="001B54DD"/>
    <w:rsid w:val="001B5980"/>
    <w:rsid w:val="001B5CB6"/>
    <w:rsid w:val="001B5F55"/>
    <w:rsid w:val="001B6DD7"/>
    <w:rsid w:val="001B70BA"/>
    <w:rsid w:val="001B730A"/>
    <w:rsid w:val="001B7990"/>
    <w:rsid w:val="001B7AB8"/>
    <w:rsid w:val="001C007E"/>
    <w:rsid w:val="001C0B64"/>
    <w:rsid w:val="001C139D"/>
    <w:rsid w:val="001C1783"/>
    <w:rsid w:val="001C1881"/>
    <w:rsid w:val="001C194E"/>
    <w:rsid w:val="001C1A33"/>
    <w:rsid w:val="001C1B1D"/>
    <w:rsid w:val="001C1EE5"/>
    <w:rsid w:val="001C25EB"/>
    <w:rsid w:val="001C2E3D"/>
    <w:rsid w:val="001C37C7"/>
    <w:rsid w:val="001C4019"/>
    <w:rsid w:val="001C46EF"/>
    <w:rsid w:val="001C476E"/>
    <w:rsid w:val="001C499C"/>
    <w:rsid w:val="001C4E05"/>
    <w:rsid w:val="001C5047"/>
    <w:rsid w:val="001C510E"/>
    <w:rsid w:val="001C53EF"/>
    <w:rsid w:val="001C55E4"/>
    <w:rsid w:val="001C59AB"/>
    <w:rsid w:val="001C59F4"/>
    <w:rsid w:val="001C5AB9"/>
    <w:rsid w:val="001C5BF8"/>
    <w:rsid w:val="001C6453"/>
    <w:rsid w:val="001C663F"/>
    <w:rsid w:val="001C664F"/>
    <w:rsid w:val="001C6B45"/>
    <w:rsid w:val="001C6F4C"/>
    <w:rsid w:val="001C7082"/>
    <w:rsid w:val="001C7B65"/>
    <w:rsid w:val="001C7B9A"/>
    <w:rsid w:val="001D01C5"/>
    <w:rsid w:val="001D0213"/>
    <w:rsid w:val="001D078B"/>
    <w:rsid w:val="001D0900"/>
    <w:rsid w:val="001D09A0"/>
    <w:rsid w:val="001D0C17"/>
    <w:rsid w:val="001D0CD5"/>
    <w:rsid w:val="001D0F55"/>
    <w:rsid w:val="001D1181"/>
    <w:rsid w:val="001D1829"/>
    <w:rsid w:val="001D18A6"/>
    <w:rsid w:val="001D1C59"/>
    <w:rsid w:val="001D1F17"/>
    <w:rsid w:val="001D2080"/>
    <w:rsid w:val="001D247B"/>
    <w:rsid w:val="001D252C"/>
    <w:rsid w:val="001D2ABC"/>
    <w:rsid w:val="001D2E07"/>
    <w:rsid w:val="001D3556"/>
    <w:rsid w:val="001D4373"/>
    <w:rsid w:val="001D4CD1"/>
    <w:rsid w:val="001D4D4A"/>
    <w:rsid w:val="001D4D5B"/>
    <w:rsid w:val="001D5205"/>
    <w:rsid w:val="001D523D"/>
    <w:rsid w:val="001D539D"/>
    <w:rsid w:val="001D5A21"/>
    <w:rsid w:val="001D61B8"/>
    <w:rsid w:val="001D6F38"/>
    <w:rsid w:val="001D7033"/>
    <w:rsid w:val="001D74FA"/>
    <w:rsid w:val="001D777C"/>
    <w:rsid w:val="001D7D84"/>
    <w:rsid w:val="001D7E30"/>
    <w:rsid w:val="001E02A4"/>
    <w:rsid w:val="001E078D"/>
    <w:rsid w:val="001E0887"/>
    <w:rsid w:val="001E0FEB"/>
    <w:rsid w:val="001E1361"/>
    <w:rsid w:val="001E151C"/>
    <w:rsid w:val="001E1E7D"/>
    <w:rsid w:val="001E1F9E"/>
    <w:rsid w:val="001E206D"/>
    <w:rsid w:val="001E2252"/>
    <w:rsid w:val="001E2389"/>
    <w:rsid w:val="001E267F"/>
    <w:rsid w:val="001E2AA0"/>
    <w:rsid w:val="001E2E88"/>
    <w:rsid w:val="001E2F9C"/>
    <w:rsid w:val="001E3015"/>
    <w:rsid w:val="001E306F"/>
    <w:rsid w:val="001E3244"/>
    <w:rsid w:val="001E3383"/>
    <w:rsid w:val="001E35CB"/>
    <w:rsid w:val="001E35FD"/>
    <w:rsid w:val="001E3716"/>
    <w:rsid w:val="001E3BFA"/>
    <w:rsid w:val="001E3C72"/>
    <w:rsid w:val="001E3ED4"/>
    <w:rsid w:val="001E4307"/>
    <w:rsid w:val="001E4316"/>
    <w:rsid w:val="001E446C"/>
    <w:rsid w:val="001E4936"/>
    <w:rsid w:val="001E49B7"/>
    <w:rsid w:val="001E4FB0"/>
    <w:rsid w:val="001E4FF1"/>
    <w:rsid w:val="001E565B"/>
    <w:rsid w:val="001E5772"/>
    <w:rsid w:val="001E585C"/>
    <w:rsid w:val="001E5B2F"/>
    <w:rsid w:val="001E5D06"/>
    <w:rsid w:val="001E604D"/>
    <w:rsid w:val="001E623F"/>
    <w:rsid w:val="001E6474"/>
    <w:rsid w:val="001E64BB"/>
    <w:rsid w:val="001E655A"/>
    <w:rsid w:val="001E6B3F"/>
    <w:rsid w:val="001E703F"/>
    <w:rsid w:val="001E706C"/>
    <w:rsid w:val="001E76F8"/>
    <w:rsid w:val="001F0347"/>
    <w:rsid w:val="001F0474"/>
    <w:rsid w:val="001F051F"/>
    <w:rsid w:val="001F0C0B"/>
    <w:rsid w:val="001F0C95"/>
    <w:rsid w:val="001F1686"/>
    <w:rsid w:val="001F1972"/>
    <w:rsid w:val="001F1AC7"/>
    <w:rsid w:val="001F206F"/>
    <w:rsid w:val="001F229D"/>
    <w:rsid w:val="001F241B"/>
    <w:rsid w:val="001F2480"/>
    <w:rsid w:val="001F2736"/>
    <w:rsid w:val="001F295A"/>
    <w:rsid w:val="001F29E5"/>
    <w:rsid w:val="001F2CDE"/>
    <w:rsid w:val="001F3087"/>
    <w:rsid w:val="001F30C4"/>
    <w:rsid w:val="001F32F5"/>
    <w:rsid w:val="001F3584"/>
    <w:rsid w:val="001F3785"/>
    <w:rsid w:val="001F38E2"/>
    <w:rsid w:val="001F4058"/>
    <w:rsid w:val="001F450B"/>
    <w:rsid w:val="001F49AF"/>
    <w:rsid w:val="001F4A15"/>
    <w:rsid w:val="001F4A59"/>
    <w:rsid w:val="001F4DBB"/>
    <w:rsid w:val="001F512D"/>
    <w:rsid w:val="001F5298"/>
    <w:rsid w:val="001F52E2"/>
    <w:rsid w:val="001F5A4C"/>
    <w:rsid w:val="001F5AD6"/>
    <w:rsid w:val="001F5BC3"/>
    <w:rsid w:val="001F5CF6"/>
    <w:rsid w:val="001F5E8A"/>
    <w:rsid w:val="001F606E"/>
    <w:rsid w:val="001F63B2"/>
    <w:rsid w:val="001F64C4"/>
    <w:rsid w:val="001F65CC"/>
    <w:rsid w:val="001F7114"/>
    <w:rsid w:val="001F76DF"/>
    <w:rsid w:val="001F78F0"/>
    <w:rsid w:val="001F7B30"/>
    <w:rsid w:val="001F7BBD"/>
    <w:rsid w:val="001F7BCD"/>
    <w:rsid w:val="00200373"/>
    <w:rsid w:val="002003CC"/>
    <w:rsid w:val="0020055A"/>
    <w:rsid w:val="002008CA"/>
    <w:rsid w:val="00200977"/>
    <w:rsid w:val="00200CCB"/>
    <w:rsid w:val="00200D61"/>
    <w:rsid w:val="00200DAB"/>
    <w:rsid w:val="0020150B"/>
    <w:rsid w:val="00201671"/>
    <w:rsid w:val="0020167C"/>
    <w:rsid w:val="0020169E"/>
    <w:rsid w:val="00202216"/>
    <w:rsid w:val="00202439"/>
    <w:rsid w:val="00202498"/>
    <w:rsid w:val="00202843"/>
    <w:rsid w:val="002029C7"/>
    <w:rsid w:val="002029D0"/>
    <w:rsid w:val="00202B2B"/>
    <w:rsid w:val="00202D85"/>
    <w:rsid w:val="00202E5C"/>
    <w:rsid w:val="00203736"/>
    <w:rsid w:val="002037EE"/>
    <w:rsid w:val="002038D4"/>
    <w:rsid w:val="00203D14"/>
    <w:rsid w:val="002040DF"/>
    <w:rsid w:val="0020430E"/>
    <w:rsid w:val="0020449D"/>
    <w:rsid w:val="00204612"/>
    <w:rsid w:val="002046B6"/>
    <w:rsid w:val="00204E22"/>
    <w:rsid w:val="00205055"/>
    <w:rsid w:val="00205199"/>
    <w:rsid w:val="002051C6"/>
    <w:rsid w:val="00205535"/>
    <w:rsid w:val="00205B57"/>
    <w:rsid w:val="00205C6A"/>
    <w:rsid w:val="002064A5"/>
    <w:rsid w:val="002065B2"/>
    <w:rsid w:val="002067C0"/>
    <w:rsid w:val="002076D6"/>
    <w:rsid w:val="00207E9B"/>
    <w:rsid w:val="00210A92"/>
    <w:rsid w:val="00210D06"/>
    <w:rsid w:val="002110DA"/>
    <w:rsid w:val="00211D57"/>
    <w:rsid w:val="00212094"/>
    <w:rsid w:val="00212271"/>
    <w:rsid w:val="00212595"/>
    <w:rsid w:val="00212E2D"/>
    <w:rsid w:val="00213095"/>
    <w:rsid w:val="002132AE"/>
    <w:rsid w:val="002134F9"/>
    <w:rsid w:val="002135EB"/>
    <w:rsid w:val="0021371C"/>
    <w:rsid w:val="002137FB"/>
    <w:rsid w:val="00213A6C"/>
    <w:rsid w:val="00213E7D"/>
    <w:rsid w:val="00213F31"/>
    <w:rsid w:val="00213F8B"/>
    <w:rsid w:val="002145AA"/>
    <w:rsid w:val="002149E4"/>
    <w:rsid w:val="00214A5C"/>
    <w:rsid w:val="00214C88"/>
    <w:rsid w:val="00214E83"/>
    <w:rsid w:val="00214F2C"/>
    <w:rsid w:val="00215223"/>
    <w:rsid w:val="002153B4"/>
    <w:rsid w:val="00215843"/>
    <w:rsid w:val="00216128"/>
    <w:rsid w:val="00216179"/>
    <w:rsid w:val="0021621E"/>
    <w:rsid w:val="00216286"/>
    <w:rsid w:val="002167ED"/>
    <w:rsid w:val="00216A82"/>
    <w:rsid w:val="00217019"/>
    <w:rsid w:val="00217283"/>
    <w:rsid w:val="002172F0"/>
    <w:rsid w:val="002173A9"/>
    <w:rsid w:val="002179F1"/>
    <w:rsid w:val="00217C04"/>
    <w:rsid w:val="0022006F"/>
    <w:rsid w:val="00220993"/>
    <w:rsid w:val="00220A10"/>
    <w:rsid w:val="00220D39"/>
    <w:rsid w:val="00220F28"/>
    <w:rsid w:val="002210EE"/>
    <w:rsid w:val="002214A8"/>
    <w:rsid w:val="002214C3"/>
    <w:rsid w:val="00221504"/>
    <w:rsid w:val="002217F5"/>
    <w:rsid w:val="00221817"/>
    <w:rsid w:val="00221B72"/>
    <w:rsid w:val="00221D39"/>
    <w:rsid w:val="00221D67"/>
    <w:rsid w:val="00221DDC"/>
    <w:rsid w:val="00221F0A"/>
    <w:rsid w:val="00222350"/>
    <w:rsid w:val="00222385"/>
    <w:rsid w:val="002231F4"/>
    <w:rsid w:val="002235FD"/>
    <w:rsid w:val="002238C9"/>
    <w:rsid w:val="00223BE3"/>
    <w:rsid w:val="002246C3"/>
    <w:rsid w:val="002249DF"/>
    <w:rsid w:val="00224A07"/>
    <w:rsid w:val="002250CB"/>
    <w:rsid w:val="002251C1"/>
    <w:rsid w:val="00225217"/>
    <w:rsid w:val="0022553C"/>
    <w:rsid w:val="0022553E"/>
    <w:rsid w:val="00225621"/>
    <w:rsid w:val="00225F6A"/>
    <w:rsid w:val="0022613E"/>
    <w:rsid w:val="002261F6"/>
    <w:rsid w:val="00226549"/>
    <w:rsid w:val="00226CB6"/>
    <w:rsid w:val="00227C02"/>
    <w:rsid w:val="0023033D"/>
    <w:rsid w:val="00230D30"/>
    <w:rsid w:val="00231294"/>
    <w:rsid w:val="002316BC"/>
    <w:rsid w:val="00231B55"/>
    <w:rsid w:val="0023258D"/>
    <w:rsid w:val="00232AAE"/>
    <w:rsid w:val="00232B9F"/>
    <w:rsid w:val="00232D75"/>
    <w:rsid w:val="00233410"/>
    <w:rsid w:val="00233543"/>
    <w:rsid w:val="00233642"/>
    <w:rsid w:val="00233C01"/>
    <w:rsid w:val="00233D47"/>
    <w:rsid w:val="00234125"/>
    <w:rsid w:val="00234597"/>
    <w:rsid w:val="0023479A"/>
    <w:rsid w:val="00234815"/>
    <w:rsid w:val="002349F5"/>
    <w:rsid w:val="00234A2F"/>
    <w:rsid w:val="00234F41"/>
    <w:rsid w:val="00234FC6"/>
    <w:rsid w:val="00235243"/>
    <w:rsid w:val="00235DA0"/>
    <w:rsid w:val="00235F7A"/>
    <w:rsid w:val="00236C87"/>
    <w:rsid w:val="00236D46"/>
    <w:rsid w:val="00237052"/>
    <w:rsid w:val="002375CC"/>
    <w:rsid w:val="00237B7E"/>
    <w:rsid w:val="00237C65"/>
    <w:rsid w:val="00237D69"/>
    <w:rsid w:val="0024077A"/>
    <w:rsid w:val="002411EF"/>
    <w:rsid w:val="00241444"/>
    <w:rsid w:val="00241983"/>
    <w:rsid w:val="00241E97"/>
    <w:rsid w:val="0024225D"/>
    <w:rsid w:val="002427D8"/>
    <w:rsid w:val="00242A85"/>
    <w:rsid w:val="00242D01"/>
    <w:rsid w:val="00242E3B"/>
    <w:rsid w:val="00242E76"/>
    <w:rsid w:val="00243085"/>
    <w:rsid w:val="00243421"/>
    <w:rsid w:val="00243660"/>
    <w:rsid w:val="00244792"/>
    <w:rsid w:val="00244B47"/>
    <w:rsid w:val="00244F6B"/>
    <w:rsid w:val="00245320"/>
    <w:rsid w:val="00245478"/>
    <w:rsid w:val="00245653"/>
    <w:rsid w:val="00245747"/>
    <w:rsid w:val="00245A7B"/>
    <w:rsid w:val="00245B15"/>
    <w:rsid w:val="00245B9E"/>
    <w:rsid w:val="0024614A"/>
    <w:rsid w:val="00246336"/>
    <w:rsid w:val="00246594"/>
    <w:rsid w:val="002465C0"/>
    <w:rsid w:val="0024693C"/>
    <w:rsid w:val="00246940"/>
    <w:rsid w:val="00246B86"/>
    <w:rsid w:val="00246CD1"/>
    <w:rsid w:val="00246D61"/>
    <w:rsid w:val="00246DFF"/>
    <w:rsid w:val="00246F24"/>
    <w:rsid w:val="002473FC"/>
    <w:rsid w:val="0024740C"/>
    <w:rsid w:val="00247AA1"/>
    <w:rsid w:val="00250496"/>
    <w:rsid w:val="002507D4"/>
    <w:rsid w:val="00250997"/>
    <w:rsid w:val="00251545"/>
    <w:rsid w:val="002516DC"/>
    <w:rsid w:val="002519FF"/>
    <w:rsid w:val="00251ABE"/>
    <w:rsid w:val="00251FEC"/>
    <w:rsid w:val="002523CD"/>
    <w:rsid w:val="002529C5"/>
    <w:rsid w:val="00252AA5"/>
    <w:rsid w:val="00252DFD"/>
    <w:rsid w:val="00252F37"/>
    <w:rsid w:val="00252F54"/>
    <w:rsid w:val="00252F69"/>
    <w:rsid w:val="0025302E"/>
    <w:rsid w:val="002531E5"/>
    <w:rsid w:val="002533E3"/>
    <w:rsid w:val="00253B20"/>
    <w:rsid w:val="00253E76"/>
    <w:rsid w:val="00253ECA"/>
    <w:rsid w:val="002540B8"/>
    <w:rsid w:val="00254338"/>
    <w:rsid w:val="002545C0"/>
    <w:rsid w:val="002548A6"/>
    <w:rsid w:val="002548DF"/>
    <w:rsid w:val="002549B3"/>
    <w:rsid w:val="00254CAF"/>
    <w:rsid w:val="00254FBA"/>
    <w:rsid w:val="002552EA"/>
    <w:rsid w:val="00255428"/>
    <w:rsid w:val="002554AC"/>
    <w:rsid w:val="002558DD"/>
    <w:rsid w:val="00256334"/>
    <w:rsid w:val="0025664E"/>
    <w:rsid w:val="002569B1"/>
    <w:rsid w:val="002569B4"/>
    <w:rsid w:val="00256E7B"/>
    <w:rsid w:val="002572E2"/>
    <w:rsid w:val="002579BC"/>
    <w:rsid w:val="00257C7D"/>
    <w:rsid w:val="00257FE7"/>
    <w:rsid w:val="002600A9"/>
    <w:rsid w:val="002605B6"/>
    <w:rsid w:val="00260A31"/>
    <w:rsid w:val="00260D36"/>
    <w:rsid w:val="002615DB"/>
    <w:rsid w:val="00261618"/>
    <w:rsid w:val="00261A6B"/>
    <w:rsid w:val="00262845"/>
    <w:rsid w:val="00262847"/>
    <w:rsid w:val="00262C01"/>
    <w:rsid w:val="0026317E"/>
    <w:rsid w:val="00263523"/>
    <w:rsid w:val="00263730"/>
    <w:rsid w:val="00263CE8"/>
    <w:rsid w:val="002640CC"/>
    <w:rsid w:val="0026427C"/>
    <w:rsid w:val="00264990"/>
    <w:rsid w:val="002649B3"/>
    <w:rsid w:val="0026507B"/>
    <w:rsid w:val="0026511D"/>
    <w:rsid w:val="002651A6"/>
    <w:rsid w:val="002653FE"/>
    <w:rsid w:val="002654A3"/>
    <w:rsid w:val="00265581"/>
    <w:rsid w:val="0026589F"/>
    <w:rsid w:val="002658C8"/>
    <w:rsid w:val="00265A1C"/>
    <w:rsid w:val="00265E05"/>
    <w:rsid w:val="00265E35"/>
    <w:rsid w:val="002664E8"/>
    <w:rsid w:val="0026650E"/>
    <w:rsid w:val="002665FF"/>
    <w:rsid w:val="00266621"/>
    <w:rsid w:val="00266F60"/>
    <w:rsid w:val="00267166"/>
    <w:rsid w:val="0026773D"/>
    <w:rsid w:val="002677DA"/>
    <w:rsid w:val="002678C8"/>
    <w:rsid w:val="00267FA3"/>
    <w:rsid w:val="00270068"/>
    <w:rsid w:val="0027028D"/>
    <w:rsid w:val="002705EF"/>
    <w:rsid w:val="002705FB"/>
    <w:rsid w:val="0027095E"/>
    <w:rsid w:val="00270A80"/>
    <w:rsid w:val="00270DBD"/>
    <w:rsid w:val="00270E83"/>
    <w:rsid w:val="00271029"/>
    <w:rsid w:val="00271031"/>
    <w:rsid w:val="0027157E"/>
    <w:rsid w:val="0027183E"/>
    <w:rsid w:val="00271994"/>
    <w:rsid w:val="002719D8"/>
    <w:rsid w:val="00271F6D"/>
    <w:rsid w:val="00272563"/>
    <w:rsid w:val="002726A1"/>
    <w:rsid w:val="002729CC"/>
    <w:rsid w:val="00273157"/>
    <w:rsid w:val="00273202"/>
    <w:rsid w:val="0027331A"/>
    <w:rsid w:val="0027394A"/>
    <w:rsid w:val="0027399C"/>
    <w:rsid w:val="00273AAA"/>
    <w:rsid w:val="00273BD1"/>
    <w:rsid w:val="00273F68"/>
    <w:rsid w:val="00274424"/>
    <w:rsid w:val="00274735"/>
    <w:rsid w:val="00274760"/>
    <w:rsid w:val="00274C83"/>
    <w:rsid w:val="00274F5A"/>
    <w:rsid w:val="002750D8"/>
    <w:rsid w:val="002754E2"/>
    <w:rsid w:val="00275598"/>
    <w:rsid w:val="00275BE8"/>
    <w:rsid w:val="0027662B"/>
    <w:rsid w:val="0027667D"/>
    <w:rsid w:val="002769F8"/>
    <w:rsid w:val="00276A16"/>
    <w:rsid w:val="00276A7E"/>
    <w:rsid w:val="00276DC1"/>
    <w:rsid w:val="00276E2F"/>
    <w:rsid w:val="00276E93"/>
    <w:rsid w:val="0027707D"/>
    <w:rsid w:val="00277C6A"/>
    <w:rsid w:val="00277ED7"/>
    <w:rsid w:val="00280652"/>
    <w:rsid w:val="0028077F"/>
    <w:rsid w:val="00280BF8"/>
    <w:rsid w:val="00282544"/>
    <w:rsid w:val="00282557"/>
    <w:rsid w:val="00282757"/>
    <w:rsid w:val="00282774"/>
    <w:rsid w:val="00283507"/>
    <w:rsid w:val="00283644"/>
    <w:rsid w:val="00283C2D"/>
    <w:rsid w:val="00283DCF"/>
    <w:rsid w:val="00284353"/>
    <w:rsid w:val="002844AA"/>
    <w:rsid w:val="002847D7"/>
    <w:rsid w:val="00284ABF"/>
    <w:rsid w:val="00284B75"/>
    <w:rsid w:val="00284E23"/>
    <w:rsid w:val="00284F32"/>
    <w:rsid w:val="00285261"/>
    <w:rsid w:val="002852A7"/>
    <w:rsid w:val="00285961"/>
    <w:rsid w:val="002859E0"/>
    <w:rsid w:val="002861E6"/>
    <w:rsid w:val="002869F2"/>
    <w:rsid w:val="00286A31"/>
    <w:rsid w:val="0028717C"/>
    <w:rsid w:val="002877AA"/>
    <w:rsid w:val="00287A68"/>
    <w:rsid w:val="00287B2F"/>
    <w:rsid w:val="0029026E"/>
    <w:rsid w:val="00290329"/>
    <w:rsid w:val="00290360"/>
    <w:rsid w:val="0029052D"/>
    <w:rsid w:val="002906ED"/>
    <w:rsid w:val="00290A5C"/>
    <w:rsid w:val="00290BBE"/>
    <w:rsid w:val="00290C2E"/>
    <w:rsid w:val="00290C77"/>
    <w:rsid w:val="002914C0"/>
    <w:rsid w:val="00291511"/>
    <w:rsid w:val="002915AC"/>
    <w:rsid w:val="00291602"/>
    <w:rsid w:val="002919B2"/>
    <w:rsid w:val="00291B89"/>
    <w:rsid w:val="0029210C"/>
    <w:rsid w:val="002922EE"/>
    <w:rsid w:val="0029252B"/>
    <w:rsid w:val="002938F2"/>
    <w:rsid w:val="0029396C"/>
    <w:rsid w:val="00293E70"/>
    <w:rsid w:val="002941A3"/>
    <w:rsid w:val="00294208"/>
    <w:rsid w:val="002944EB"/>
    <w:rsid w:val="00294784"/>
    <w:rsid w:val="00294DAE"/>
    <w:rsid w:val="00294E4D"/>
    <w:rsid w:val="00294E78"/>
    <w:rsid w:val="00295073"/>
    <w:rsid w:val="00295780"/>
    <w:rsid w:val="00295912"/>
    <w:rsid w:val="00295955"/>
    <w:rsid w:val="00295AFC"/>
    <w:rsid w:val="00295B8B"/>
    <w:rsid w:val="00296018"/>
    <w:rsid w:val="0029661E"/>
    <w:rsid w:val="00296901"/>
    <w:rsid w:val="0029697B"/>
    <w:rsid w:val="0029754D"/>
    <w:rsid w:val="00297E72"/>
    <w:rsid w:val="002A00CC"/>
    <w:rsid w:val="002A0929"/>
    <w:rsid w:val="002A0E8D"/>
    <w:rsid w:val="002A1390"/>
    <w:rsid w:val="002A1435"/>
    <w:rsid w:val="002A15C4"/>
    <w:rsid w:val="002A1790"/>
    <w:rsid w:val="002A19D5"/>
    <w:rsid w:val="002A1BD6"/>
    <w:rsid w:val="002A1FD7"/>
    <w:rsid w:val="002A26FE"/>
    <w:rsid w:val="002A294B"/>
    <w:rsid w:val="002A2B0F"/>
    <w:rsid w:val="002A384F"/>
    <w:rsid w:val="002A39C1"/>
    <w:rsid w:val="002A3E40"/>
    <w:rsid w:val="002A40D9"/>
    <w:rsid w:val="002A41E2"/>
    <w:rsid w:val="002A44EE"/>
    <w:rsid w:val="002A481F"/>
    <w:rsid w:val="002A484C"/>
    <w:rsid w:val="002A4D40"/>
    <w:rsid w:val="002A4E67"/>
    <w:rsid w:val="002A5043"/>
    <w:rsid w:val="002A5192"/>
    <w:rsid w:val="002A52EF"/>
    <w:rsid w:val="002A5483"/>
    <w:rsid w:val="002A5DDB"/>
    <w:rsid w:val="002A612A"/>
    <w:rsid w:val="002A6528"/>
    <w:rsid w:val="002A68CD"/>
    <w:rsid w:val="002A6FF1"/>
    <w:rsid w:val="002A724A"/>
    <w:rsid w:val="002A784B"/>
    <w:rsid w:val="002A787B"/>
    <w:rsid w:val="002A7920"/>
    <w:rsid w:val="002A7995"/>
    <w:rsid w:val="002B031B"/>
    <w:rsid w:val="002B0B92"/>
    <w:rsid w:val="002B118F"/>
    <w:rsid w:val="002B1570"/>
    <w:rsid w:val="002B15A2"/>
    <w:rsid w:val="002B1702"/>
    <w:rsid w:val="002B187A"/>
    <w:rsid w:val="002B1ADE"/>
    <w:rsid w:val="002B2255"/>
    <w:rsid w:val="002B2833"/>
    <w:rsid w:val="002B2D4F"/>
    <w:rsid w:val="002B2E28"/>
    <w:rsid w:val="002B3AB8"/>
    <w:rsid w:val="002B3C02"/>
    <w:rsid w:val="002B3E63"/>
    <w:rsid w:val="002B405F"/>
    <w:rsid w:val="002B4143"/>
    <w:rsid w:val="002B41CC"/>
    <w:rsid w:val="002B4325"/>
    <w:rsid w:val="002B43ED"/>
    <w:rsid w:val="002B53CC"/>
    <w:rsid w:val="002B5765"/>
    <w:rsid w:val="002B5B59"/>
    <w:rsid w:val="002B63C7"/>
    <w:rsid w:val="002B68EE"/>
    <w:rsid w:val="002B6D35"/>
    <w:rsid w:val="002B6F7B"/>
    <w:rsid w:val="002B701F"/>
    <w:rsid w:val="002B72F0"/>
    <w:rsid w:val="002B793C"/>
    <w:rsid w:val="002B7ACC"/>
    <w:rsid w:val="002B7CD2"/>
    <w:rsid w:val="002B7DF9"/>
    <w:rsid w:val="002B7FCA"/>
    <w:rsid w:val="002B7FEF"/>
    <w:rsid w:val="002C000D"/>
    <w:rsid w:val="002C0088"/>
    <w:rsid w:val="002C013B"/>
    <w:rsid w:val="002C040F"/>
    <w:rsid w:val="002C0496"/>
    <w:rsid w:val="002C08ED"/>
    <w:rsid w:val="002C1145"/>
    <w:rsid w:val="002C11A1"/>
    <w:rsid w:val="002C15C5"/>
    <w:rsid w:val="002C18D2"/>
    <w:rsid w:val="002C1C2A"/>
    <w:rsid w:val="002C1D63"/>
    <w:rsid w:val="002C22A9"/>
    <w:rsid w:val="002C2975"/>
    <w:rsid w:val="002C2AB6"/>
    <w:rsid w:val="002C2BB5"/>
    <w:rsid w:val="002C3830"/>
    <w:rsid w:val="002C3948"/>
    <w:rsid w:val="002C3DE5"/>
    <w:rsid w:val="002C408E"/>
    <w:rsid w:val="002C45D4"/>
    <w:rsid w:val="002C4DD8"/>
    <w:rsid w:val="002C4FCA"/>
    <w:rsid w:val="002C5438"/>
    <w:rsid w:val="002C563B"/>
    <w:rsid w:val="002C5777"/>
    <w:rsid w:val="002C578E"/>
    <w:rsid w:val="002C580B"/>
    <w:rsid w:val="002C60F7"/>
    <w:rsid w:val="002C622B"/>
    <w:rsid w:val="002C63F8"/>
    <w:rsid w:val="002C6480"/>
    <w:rsid w:val="002C6537"/>
    <w:rsid w:val="002C6CC2"/>
    <w:rsid w:val="002C76B5"/>
    <w:rsid w:val="002C791C"/>
    <w:rsid w:val="002C7955"/>
    <w:rsid w:val="002C799F"/>
    <w:rsid w:val="002C7A89"/>
    <w:rsid w:val="002C7DFE"/>
    <w:rsid w:val="002D0221"/>
    <w:rsid w:val="002D0404"/>
    <w:rsid w:val="002D04FB"/>
    <w:rsid w:val="002D079B"/>
    <w:rsid w:val="002D0E7C"/>
    <w:rsid w:val="002D1134"/>
    <w:rsid w:val="002D1718"/>
    <w:rsid w:val="002D1A3D"/>
    <w:rsid w:val="002D1F0E"/>
    <w:rsid w:val="002D227E"/>
    <w:rsid w:val="002D22A6"/>
    <w:rsid w:val="002D251C"/>
    <w:rsid w:val="002D2776"/>
    <w:rsid w:val="002D2872"/>
    <w:rsid w:val="002D2B77"/>
    <w:rsid w:val="002D2C2F"/>
    <w:rsid w:val="002D34E3"/>
    <w:rsid w:val="002D3653"/>
    <w:rsid w:val="002D375C"/>
    <w:rsid w:val="002D3870"/>
    <w:rsid w:val="002D3972"/>
    <w:rsid w:val="002D4301"/>
    <w:rsid w:val="002D4680"/>
    <w:rsid w:val="002D48CC"/>
    <w:rsid w:val="002D4947"/>
    <w:rsid w:val="002D4C84"/>
    <w:rsid w:val="002D4D88"/>
    <w:rsid w:val="002D4DF3"/>
    <w:rsid w:val="002D5012"/>
    <w:rsid w:val="002D558C"/>
    <w:rsid w:val="002D565B"/>
    <w:rsid w:val="002D5AAC"/>
    <w:rsid w:val="002D5B02"/>
    <w:rsid w:val="002D5E5C"/>
    <w:rsid w:val="002D6167"/>
    <w:rsid w:val="002D63F7"/>
    <w:rsid w:val="002D65FC"/>
    <w:rsid w:val="002D6978"/>
    <w:rsid w:val="002D6AED"/>
    <w:rsid w:val="002D6DE7"/>
    <w:rsid w:val="002D6F8E"/>
    <w:rsid w:val="002D701F"/>
    <w:rsid w:val="002D721D"/>
    <w:rsid w:val="002D726B"/>
    <w:rsid w:val="002D77D6"/>
    <w:rsid w:val="002D796D"/>
    <w:rsid w:val="002D7A0A"/>
    <w:rsid w:val="002E00B0"/>
    <w:rsid w:val="002E02D6"/>
    <w:rsid w:val="002E0496"/>
    <w:rsid w:val="002E052B"/>
    <w:rsid w:val="002E0713"/>
    <w:rsid w:val="002E0EC5"/>
    <w:rsid w:val="002E100B"/>
    <w:rsid w:val="002E120B"/>
    <w:rsid w:val="002E1E32"/>
    <w:rsid w:val="002E291A"/>
    <w:rsid w:val="002E35B2"/>
    <w:rsid w:val="002E37A8"/>
    <w:rsid w:val="002E383C"/>
    <w:rsid w:val="002E3A33"/>
    <w:rsid w:val="002E3BF7"/>
    <w:rsid w:val="002E3D17"/>
    <w:rsid w:val="002E426F"/>
    <w:rsid w:val="002E480D"/>
    <w:rsid w:val="002E4A2E"/>
    <w:rsid w:val="002E4B82"/>
    <w:rsid w:val="002E4C77"/>
    <w:rsid w:val="002E4CA0"/>
    <w:rsid w:val="002E52EA"/>
    <w:rsid w:val="002E546C"/>
    <w:rsid w:val="002E598B"/>
    <w:rsid w:val="002E5C76"/>
    <w:rsid w:val="002E5C80"/>
    <w:rsid w:val="002E5D58"/>
    <w:rsid w:val="002E5F83"/>
    <w:rsid w:val="002E6172"/>
    <w:rsid w:val="002E69A0"/>
    <w:rsid w:val="002E6C99"/>
    <w:rsid w:val="002E6F88"/>
    <w:rsid w:val="002E6FE5"/>
    <w:rsid w:val="002E73CA"/>
    <w:rsid w:val="002E74A4"/>
    <w:rsid w:val="002E74DE"/>
    <w:rsid w:val="002E778B"/>
    <w:rsid w:val="002E7C2C"/>
    <w:rsid w:val="002E7E42"/>
    <w:rsid w:val="002E7EC0"/>
    <w:rsid w:val="002F0367"/>
    <w:rsid w:val="002F0573"/>
    <w:rsid w:val="002F0AE2"/>
    <w:rsid w:val="002F0C5D"/>
    <w:rsid w:val="002F0CE0"/>
    <w:rsid w:val="002F0E50"/>
    <w:rsid w:val="002F1396"/>
    <w:rsid w:val="002F1AF8"/>
    <w:rsid w:val="002F1B85"/>
    <w:rsid w:val="002F1C89"/>
    <w:rsid w:val="002F2038"/>
    <w:rsid w:val="002F2362"/>
    <w:rsid w:val="002F239F"/>
    <w:rsid w:val="002F25CD"/>
    <w:rsid w:val="002F384B"/>
    <w:rsid w:val="002F3AFD"/>
    <w:rsid w:val="002F3B72"/>
    <w:rsid w:val="002F3D95"/>
    <w:rsid w:val="002F4053"/>
    <w:rsid w:val="002F41F1"/>
    <w:rsid w:val="002F441E"/>
    <w:rsid w:val="002F4817"/>
    <w:rsid w:val="002F4DC4"/>
    <w:rsid w:val="002F4E36"/>
    <w:rsid w:val="002F4FC0"/>
    <w:rsid w:val="002F52DD"/>
    <w:rsid w:val="002F5364"/>
    <w:rsid w:val="002F54DE"/>
    <w:rsid w:val="002F55DB"/>
    <w:rsid w:val="002F5B08"/>
    <w:rsid w:val="002F5B81"/>
    <w:rsid w:val="002F605C"/>
    <w:rsid w:val="002F694A"/>
    <w:rsid w:val="002F69BD"/>
    <w:rsid w:val="002F6DA5"/>
    <w:rsid w:val="002F722E"/>
    <w:rsid w:val="002F7748"/>
    <w:rsid w:val="002F77A4"/>
    <w:rsid w:val="002F79A2"/>
    <w:rsid w:val="002F7D29"/>
    <w:rsid w:val="0030029B"/>
    <w:rsid w:val="00300A99"/>
    <w:rsid w:val="00300CFD"/>
    <w:rsid w:val="0030157C"/>
    <w:rsid w:val="0030172B"/>
    <w:rsid w:val="003017E2"/>
    <w:rsid w:val="003018AE"/>
    <w:rsid w:val="00301E71"/>
    <w:rsid w:val="00302232"/>
    <w:rsid w:val="0030272C"/>
    <w:rsid w:val="00303173"/>
    <w:rsid w:val="0030324C"/>
    <w:rsid w:val="00303A35"/>
    <w:rsid w:val="00303AF0"/>
    <w:rsid w:val="003044FD"/>
    <w:rsid w:val="00304DF8"/>
    <w:rsid w:val="00305923"/>
    <w:rsid w:val="00305C3A"/>
    <w:rsid w:val="00305C97"/>
    <w:rsid w:val="003065A0"/>
    <w:rsid w:val="00306686"/>
    <w:rsid w:val="00306F25"/>
    <w:rsid w:val="00307524"/>
    <w:rsid w:val="00307A70"/>
    <w:rsid w:val="00307DB4"/>
    <w:rsid w:val="00307F45"/>
    <w:rsid w:val="00307FE8"/>
    <w:rsid w:val="00310089"/>
    <w:rsid w:val="00310BCA"/>
    <w:rsid w:val="00310E48"/>
    <w:rsid w:val="00311650"/>
    <w:rsid w:val="00311719"/>
    <w:rsid w:val="00312077"/>
    <w:rsid w:val="003120D4"/>
    <w:rsid w:val="00312279"/>
    <w:rsid w:val="00312362"/>
    <w:rsid w:val="003124A0"/>
    <w:rsid w:val="00313098"/>
    <w:rsid w:val="00313211"/>
    <w:rsid w:val="003138C8"/>
    <w:rsid w:val="00313BBB"/>
    <w:rsid w:val="00313CBA"/>
    <w:rsid w:val="00314256"/>
    <w:rsid w:val="0031451A"/>
    <w:rsid w:val="003145F3"/>
    <w:rsid w:val="00314C3A"/>
    <w:rsid w:val="0031505A"/>
    <w:rsid w:val="0031505F"/>
    <w:rsid w:val="0031529A"/>
    <w:rsid w:val="00315FC1"/>
    <w:rsid w:val="003160A5"/>
    <w:rsid w:val="003161D6"/>
    <w:rsid w:val="00316358"/>
    <w:rsid w:val="0031647A"/>
    <w:rsid w:val="00316514"/>
    <w:rsid w:val="00316667"/>
    <w:rsid w:val="003168A7"/>
    <w:rsid w:val="003169CB"/>
    <w:rsid w:val="00316A65"/>
    <w:rsid w:val="00316C8A"/>
    <w:rsid w:val="00316C8F"/>
    <w:rsid w:val="00316E05"/>
    <w:rsid w:val="0031720F"/>
    <w:rsid w:val="00317354"/>
    <w:rsid w:val="00317644"/>
    <w:rsid w:val="00317906"/>
    <w:rsid w:val="00317B43"/>
    <w:rsid w:val="00317B98"/>
    <w:rsid w:val="00317F14"/>
    <w:rsid w:val="0032016B"/>
    <w:rsid w:val="003214C9"/>
    <w:rsid w:val="003217E9"/>
    <w:rsid w:val="003218D9"/>
    <w:rsid w:val="00322136"/>
    <w:rsid w:val="003221EB"/>
    <w:rsid w:val="0032238A"/>
    <w:rsid w:val="00322659"/>
    <w:rsid w:val="0032287D"/>
    <w:rsid w:val="003229F4"/>
    <w:rsid w:val="00322A73"/>
    <w:rsid w:val="00322D07"/>
    <w:rsid w:val="00323172"/>
    <w:rsid w:val="003234EB"/>
    <w:rsid w:val="0032350C"/>
    <w:rsid w:val="003236C8"/>
    <w:rsid w:val="003238D7"/>
    <w:rsid w:val="00323A51"/>
    <w:rsid w:val="00323C5A"/>
    <w:rsid w:val="003247F0"/>
    <w:rsid w:val="00324B21"/>
    <w:rsid w:val="00324E62"/>
    <w:rsid w:val="00325046"/>
    <w:rsid w:val="003251E7"/>
    <w:rsid w:val="003256C1"/>
    <w:rsid w:val="00325780"/>
    <w:rsid w:val="00325799"/>
    <w:rsid w:val="0032599C"/>
    <w:rsid w:val="00325D42"/>
    <w:rsid w:val="00325D74"/>
    <w:rsid w:val="00325E88"/>
    <w:rsid w:val="00325FA0"/>
    <w:rsid w:val="003260A9"/>
    <w:rsid w:val="00326596"/>
    <w:rsid w:val="0032682B"/>
    <w:rsid w:val="00326D2F"/>
    <w:rsid w:val="00326DD3"/>
    <w:rsid w:val="0032705B"/>
    <w:rsid w:val="003271DE"/>
    <w:rsid w:val="00327A33"/>
    <w:rsid w:val="00327D66"/>
    <w:rsid w:val="00327F43"/>
    <w:rsid w:val="00330034"/>
    <w:rsid w:val="00330727"/>
    <w:rsid w:val="00330A4F"/>
    <w:rsid w:val="00330B00"/>
    <w:rsid w:val="00330F0C"/>
    <w:rsid w:val="00331006"/>
    <w:rsid w:val="003310EB"/>
    <w:rsid w:val="00331201"/>
    <w:rsid w:val="0033172A"/>
    <w:rsid w:val="00331826"/>
    <w:rsid w:val="00332181"/>
    <w:rsid w:val="003321CD"/>
    <w:rsid w:val="003323EC"/>
    <w:rsid w:val="0033267F"/>
    <w:rsid w:val="003326A3"/>
    <w:rsid w:val="003335A0"/>
    <w:rsid w:val="00333862"/>
    <w:rsid w:val="00333DD2"/>
    <w:rsid w:val="00333DED"/>
    <w:rsid w:val="00333E85"/>
    <w:rsid w:val="00334FAF"/>
    <w:rsid w:val="00334FD2"/>
    <w:rsid w:val="003352CF"/>
    <w:rsid w:val="003353FA"/>
    <w:rsid w:val="00335849"/>
    <w:rsid w:val="00335AA8"/>
    <w:rsid w:val="0033645C"/>
    <w:rsid w:val="00336A27"/>
    <w:rsid w:val="00336CDC"/>
    <w:rsid w:val="00336DDE"/>
    <w:rsid w:val="00336DFA"/>
    <w:rsid w:val="00336EB1"/>
    <w:rsid w:val="00337BE6"/>
    <w:rsid w:val="00337C4B"/>
    <w:rsid w:val="0034016F"/>
    <w:rsid w:val="003402A9"/>
    <w:rsid w:val="003404D5"/>
    <w:rsid w:val="00340713"/>
    <w:rsid w:val="0034090E"/>
    <w:rsid w:val="00340EDF"/>
    <w:rsid w:val="00340FE9"/>
    <w:rsid w:val="0034137C"/>
    <w:rsid w:val="00341718"/>
    <w:rsid w:val="00341C52"/>
    <w:rsid w:val="00341E70"/>
    <w:rsid w:val="00341ED7"/>
    <w:rsid w:val="00341FB5"/>
    <w:rsid w:val="003426CF"/>
    <w:rsid w:val="0034270E"/>
    <w:rsid w:val="0034285D"/>
    <w:rsid w:val="00342B1E"/>
    <w:rsid w:val="00342E0E"/>
    <w:rsid w:val="00342F3D"/>
    <w:rsid w:val="003439C2"/>
    <w:rsid w:val="00343AF4"/>
    <w:rsid w:val="00343BAF"/>
    <w:rsid w:val="00344167"/>
    <w:rsid w:val="003442AA"/>
    <w:rsid w:val="00344FCB"/>
    <w:rsid w:val="00345739"/>
    <w:rsid w:val="00346050"/>
    <w:rsid w:val="00346907"/>
    <w:rsid w:val="00346EFC"/>
    <w:rsid w:val="00347020"/>
    <w:rsid w:val="00347190"/>
    <w:rsid w:val="003474EA"/>
    <w:rsid w:val="003475E6"/>
    <w:rsid w:val="0034793B"/>
    <w:rsid w:val="00347A03"/>
    <w:rsid w:val="00350003"/>
    <w:rsid w:val="003500A9"/>
    <w:rsid w:val="003504C1"/>
    <w:rsid w:val="0035051F"/>
    <w:rsid w:val="003507E3"/>
    <w:rsid w:val="00351120"/>
    <w:rsid w:val="0035116B"/>
    <w:rsid w:val="003516D3"/>
    <w:rsid w:val="0035199F"/>
    <w:rsid w:val="00351F78"/>
    <w:rsid w:val="00352FBA"/>
    <w:rsid w:val="003532C2"/>
    <w:rsid w:val="003535D6"/>
    <w:rsid w:val="00354160"/>
    <w:rsid w:val="003542E6"/>
    <w:rsid w:val="0035434D"/>
    <w:rsid w:val="00354428"/>
    <w:rsid w:val="00354450"/>
    <w:rsid w:val="00354550"/>
    <w:rsid w:val="00354D28"/>
    <w:rsid w:val="003551FC"/>
    <w:rsid w:val="00355351"/>
    <w:rsid w:val="003559D3"/>
    <w:rsid w:val="00355C51"/>
    <w:rsid w:val="00355D42"/>
    <w:rsid w:val="00356639"/>
    <w:rsid w:val="003569F2"/>
    <w:rsid w:val="00356A7E"/>
    <w:rsid w:val="00357111"/>
    <w:rsid w:val="003576B5"/>
    <w:rsid w:val="00357AFA"/>
    <w:rsid w:val="00357BDF"/>
    <w:rsid w:val="003600B1"/>
    <w:rsid w:val="003604F0"/>
    <w:rsid w:val="00360554"/>
    <w:rsid w:val="00360AE5"/>
    <w:rsid w:val="00360E2A"/>
    <w:rsid w:val="003611C6"/>
    <w:rsid w:val="00361F63"/>
    <w:rsid w:val="003626CB"/>
    <w:rsid w:val="0036280D"/>
    <w:rsid w:val="00362906"/>
    <w:rsid w:val="0036303F"/>
    <w:rsid w:val="00363464"/>
    <w:rsid w:val="0036385B"/>
    <w:rsid w:val="003641F0"/>
    <w:rsid w:val="00364E58"/>
    <w:rsid w:val="00365E2F"/>
    <w:rsid w:val="00365FAA"/>
    <w:rsid w:val="003664EE"/>
    <w:rsid w:val="003664F2"/>
    <w:rsid w:val="0036706F"/>
    <w:rsid w:val="0036756D"/>
    <w:rsid w:val="003677FA"/>
    <w:rsid w:val="003678CE"/>
    <w:rsid w:val="00367904"/>
    <w:rsid w:val="00367DF1"/>
    <w:rsid w:val="00370352"/>
    <w:rsid w:val="0037043A"/>
    <w:rsid w:val="00370730"/>
    <w:rsid w:val="003709E3"/>
    <w:rsid w:val="00370B0A"/>
    <w:rsid w:val="00370BF4"/>
    <w:rsid w:val="00370D6F"/>
    <w:rsid w:val="0037126E"/>
    <w:rsid w:val="0037142B"/>
    <w:rsid w:val="003717BC"/>
    <w:rsid w:val="00371817"/>
    <w:rsid w:val="00371DDE"/>
    <w:rsid w:val="00372727"/>
    <w:rsid w:val="00372728"/>
    <w:rsid w:val="00372931"/>
    <w:rsid w:val="00372E68"/>
    <w:rsid w:val="00373627"/>
    <w:rsid w:val="00373A67"/>
    <w:rsid w:val="00373AF2"/>
    <w:rsid w:val="00373B3E"/>
    <w:rsid w:val="00373C98"/>
    <w:rsid w:val="003744C9"/>
    <w:rsid w:val="00374509"/>
    <w:rsid w:val="00374912"/>
    <w:rsid w:val="00374A16"/>
    <w:rsid w:val="00374BC4"/>
    <w:rsid w:val="00374BEF"/>
    <w:rsid w:val="00374CBA"/>
    <w:rsid w:val="00374FE3"/>
    <w:rsid w:val="003750E9"/>
    <w:rsid w:val="00375205"/>
    <w:rsid w:val="00375553"/>
    <w:rsid w:val="00375AD6"/>
    <w:rsid w:val="00375AE4"/>
    <w:rsid w:val="00376714"/>
    <w:rsid w:val="00376C67"/>
    <w:rsid w:val="00376F1F"/>
    <w:rsid w:val="00377061"/>
    <w:rsid w:val="0037763A"/>
    <w:rsid w:val="00377692"/>
    <w:rsid w:val="00377A50"/>
    <w:rsid w:val="00380A56"/>
    <w:rsid w:val="00380A71"/>
    <w:rsid w:val="00381839"/>
    <w:rsid w:val="00381964"/>
    <w:rsid w:val="00381F8B"/>
    <w:rsid w:val="00382029"/>
    <w:rsid w:val="003821A5"/>
    <w:rsid w:val="00382A32"/>
    <w:rsid w:val="00382D01"/>
    <w:rsid w:val="00382EAC"/>
    <w:rsid w:val="00383620"/>
    <w:rsid w:val="003836CF"/>
    <w:rsid w:val="003839BC"/>
    <w:rsid w:val="00383AF7"/>
    <w:rsid w:val="00383FF4"/>
    <w:rsid w:val="003841F0"/>
    <w:rsid w:val="00384E4B"/>
    <w:rsid w:val="00384EA9"/>
    <w:rsid w:val="00385F23"/>
    <w:rsid w:val="0038621D"/>
    <w:rsid w:val="003867ED"/>
    <w:rsid w:val="00386816"/>
    <w:rsid w:val="003869AC"/>
    <w:rsid w:val="003869CC"/>
    <w:rsid w:val="00386C71"/>
    <w:rsid w:val="00387224"/>
    <w:rsid w:val="00387323"/>
    <w:rsid w:val="00387A24"/>
    <w:rsid w:val="00390058"/>
    <w:rsid w:val="00390F36"/>
    <w:rsid w:val="00391425"/>
    <w:rsid w:val="00391468"/>
    <w:rsid w:val="00391765"/>
    <w:rsid w:val="003919EE"/>
    <w:rsid w:val="00391F9F"/>
    <w:rsid w:val="00392030"/>
    <w:rsid w:val="0039211F"/>
    <w:rsid w:val="00392207"/>
    <w:rsid w:val="003923A3"/>
    <w:rsid w:val="003924B8"/>
    <w:rsid w:val="003928BC"/>
    <w:rsid w:val="00392A13"/>
    <w:rsid w:val="00392E88"/>
    <w:rsid w:val="00393142"/>
    <w:rsid w:val="003931C3"/>
    <w:rsid w:val="0039325A"/>
    <w:rsid w:val="003932AF"/>
    <w:rsid w:val="003934FB"/>
    <w:rsid w:val="003935E2"/>
    <w:rsid w:val="00393A4B"/>
    <w:rsid w:val="00393C0D"/>
    <w:rsid w:val="00393D6B"/>
    <w:rsid w:val="00393E42"/>
    <w:rsid w:val="00393F74"/>
    <w:rsid w:val="00394913"/>
    <w:rsid w:val="00394B58"/>
    <w:rsid w:val="00394D67"/>
    <w:rsid w:val="0039581C"/>
    <w:rsid w:val="00396789"/>
    <w:rsid w:val="00396972"/>
    <w:rsid w:val="00396C31"/>
    <w:rsid w:val="003971BC"/>
    <w:rsid w:val="003976AC"/>
    <w:rsid w:val="00397AC5"/>
    <w:rsid w:val="00397BB0"/>
    <w:rsid w:val="00397C9B"/>
    <w:rsid w:val="00397D51"/>
    <w:rsid w:val="003A03B7"/>
    <w:rsid w:val="003A09D2"/>
    <w:rsid w:val="003A0D13"/>
    <w:rsid w:val="003A0E03"/>
    <w:rsid w:val="003A1313"/>
    <w:rsid w:val="003A1696"/>
    <w:rsid w:val="003A18F9"/>
    <w:rsid w:val="003A1E84"/>
    <w:rsid w:val="003A2133"/>
    <w:rsid w:val="003A2319"/>
    <w:rsid w:val="003A26CB"/>
    <w:rsid w:val="003A2C17"/>
    <w:rsid w:val="003A2CA7"/>
    <w:rsid w:val="003A2CED"/>
    <w:rsid w:val="003A3AFE"/>
    <w:rsid w:val="003A3B77"/>
    <w:rsid w:val="003A3E12"/>
    <w:rsid w:val="003A4274"/>
    <w:rsid w:val="003A4288"/>
    <w:rsid w:val="003A436C"/>
    <w:rsid w:val="003A4AA6"/>
    <w:rsid w:val="003A4BDF"/>
    <w:rsid w:val="003A507C"/>
    <w:rsid w:val="003A5631"/>
    <w:rsid w:val="003A569C"/>
    <w:rsid w:val="003A590D"/>
    <w:rsid w:val="003A59A5"/>
    <w:rsid w:val="003A5ACC"/>
    <w:rsid w:val="003A5BBC"/>
    <w:rsid w:val="003A5CEF"/>
    <w:rsid w:val="003A6161"/>
    <w:rsid w:val="003A6F46"/>
    <w:rsid w:val="003A6F4D"/>
    <w:rsid w:val="003A70EA"/>
    <w:rsid w:val="003A720C"/>
    <w:rsid w:val="003A72FE"/>
    <w:rsid w:val="003A7579"/>
    <w:rsid w:val="003B023C"/>
    <w:rsid w:val="003B049B"/>
    <w:rsid w:val="003B0D09"/>
    <w:rsid w:val="003B1202"/>
    <w:rsid w:val="003B1215"/>
    <w:rsid w:val="003B141D"/>
    <w:rsid w:val="003B17BE"/>
    <w:rsid w:val="003B197F"/>
    <w:rsid w:val="003B1A96"/>
    <w:rsid w:val="003B2120"/>
    <w:rsid w:val="003B247F"/>
    <w:rsid w:val="003B26D3"/>
    <w:rsid w:val="003B27ED"/>
    <w:rsid w:val="003B2AA0"/>
    <w:rsid w:val="003B3318"/>
    <w:rsid w:val="003B3591"/>
    <w:rsid w:val="003B3C5A"/>
    <w:rsid w:val="003B3D2B"/>
    <w:rsid w:val="003B3F2C"/>
    <w:rsid w:val="003B4002"/>
    <w:rsid w:val="003B4299"/>
    <w:rsid w:val="003B4E0C"/>
    <w:rsid w:val="003B4EBB"/>
    <w:rsid w:val="003B59E1"/>
    <w:rsid w:val="003B5E69"/>
    <w:rsid w:val="003B603D"/>
    <w:rsid w:val="003B6574"/>
    <w:rsid w:val="003B684E"/>
    <w:rsid w:val="003B6931"/>
    <w:rsid w:val="003B6E57"/>
    <w:rsid w:val="003B6E7E"/>
    <w:rsid w:val="003B75A4"/>
    <w:rsid w:val="003B75DB"/>
    <w:rsid w:val="003C01E5"/>
    <w:rsid w:val="003C02D9"/>
    <w:rsid w:val="003C0C58"/>
    <w:rsid w:val="003C1046"/>
    <w:rsid w:val="003C13E7"/>
    <w:rsid w:val="003C1B07"/>
    <w:rsid w:val="003C22C9"/>
    <w:rsid w:val="003C2A4B"/>
    <w:rsid w:val="003C35AA"/>
    <w:rsid w:val="003C382D"/>
    <w:rsid w:val="003C4124"/>
    <w:rsid w:val="003C41EA"/>
    <w:rsid w:val="003C46F2"/>
    <w:rsid w:val="003C4853"/>
    <w:rsid w:val="003C4BD3"/>
    <w:rsid w:val="003C4C73"/>
    <w:rsid w:val="003C505C"/>
    <w:rsid w:val="003C600B"/>
    <w:rsid w:val="003C66E2"/>
    <w:rsid w:val="003C6726"/>
    <w:rsid w:val="003C6DDE"/>
    <w:rsid w:val="003C7014"/>
    <w:rsid w:val="003C7117"/>
    <w:rsid w:val="003C7210"/>
    <w:rsid w:val="003C74B2"/>
    <w:rsid w:val="003C751D"/>
    <w:rsid w:val="003C76AA"/>
    <w:rsid w:val="003C78C2"/>
    <w:rsid w:val="003C7A2E"/>
    <w:rsid w:val="003C7A7F"/>
    <w:rsid w:val="003C7E13"/>
    <w:rsid w:val="003C7E83"/>
    <w:rsid w:val="003D0009"/>
    <w:rsid w:val="003D0420"/>
    <w:rsid w:val="003D0573"/>
    <w:rsid w:val="003D07A9"/>
    <w:rsid w:val="003D0B98"/>
    <w:rsid w:val="003D123B"/>
    <w:rsid w:val="003D162E"/>
    <w:rsid w:val="003D1D31"/>
    <w:rsid w:val="003D2B80"/>
    <w:rsid w:val="003D2CFC"/>
    <w:rsid w:val="003D2FB8"/>
    <w:rsid w:val="003D370C"/>
    <w:rsid w:val="003D3889"/>
    <w:rsid w:val="003D3E7E"/>
    <w:rsid w:val="003D44BB"/>
    <w:rsid w:val="003D4EDE"/>
    <w:rsid w:val="003D514E"/>
    <w:rsid w:val="003D57AE"/>
    <w:rsid w:val="003D57C6"/>
    <w:rsid w:val="003D5832"/>
    <w:rsid w:val="003D5D98"/>
    <w:rsid w:val="003D66D6"/>
    <w:rsid w:val="003D696D"/>
    <w:rsid w:val="003D746E"/>
    <w:rsid w:val="003D7AFD"/>
    <w:rsid w:val="003E0098"/>
    <w:rsid w:val="003E00D6"/>
    <w:rsid w:val="003E04EA"/>
    <w:rsid w:val="003E0D74"/>
    <w:rsid w:val="003E0E75"/>
    <w:rsid w:val="003E1173"/>
    <w:rsid w:val="003E11F9"/>
    <w:rsid w:val="003E15B3"/>
    <w:rsid w:val="003E1F60"/>
    <w:rsid w:val="003E20C6"/>
    <w:rsid w:val="003E2785"/>
    <w:rsid w:val="003E3435"/>
    <w:rsid w:val="003E3637"/>
    <w:rsid w:val="003E3AD7"/>
    <w:rsid w:val="003E436A"/>
    <w:rsid w:val="003E47D9"/>
    <w:rsid w:val="003E4998"/>
    <w:rsid w:val="003E4A08"/>
    <w:rsid w:val="003E53AA"/>
    <w:rsid w:val="003E53B4"/>
    <w:rsid w:val="003E591B"/>
    <w:rsid w:val="003E5DA7"/>
    <w:rsid w:val="003E611F"/>
    <w:rsid w:val="003E6395"/>
    <w:rsid w:val="003E6854"/>
    <w:rsid w:val="003E68FA"/>
    <w:rsid w:val="003E6D2B"/>
    <w:rsid w:val="003E6DAA"/>
    <w:rsid w:val="003E7235"/>
    <w:rsid w:val="003E730B"/>
    <w:rsid w:val="003E75A7"/>
    <w:rsid w:val="003E7757"/>
    <w:rsid w:val="003E7858"/>
    <w:rsid w:val="003E79FA"/>
    <w:rsid w:val="003E7B78"/>
    <w:rsid w:val="003F0AE6"/>
    <w:rsid w:val="003F0D7B"/>
    <w:rsid w:val="003F122F"/>
    <w:rsid w:val="003F125B"/>
    <w:rsid w:val="003F13AE"/>
    <w:rsid w:val="003F1673"/>
    <w:rsid w:val="003F16C6"/>
    <w:rsid w:val="003F1750"/>
    <w:rsid w:val="003F18AE"/>
    <w:rsid w:val="003F1EA0"/>
    <w:rsid w:val="003F293E"/>
    <w:rsid w:val="003F2AD5"/>
    <w:rsid w:val="003F2C10"/>
    <w:rsid w:val="003F2DD1"/>
    <w:rsid w:val="003F2F4D"/>
    <w:rsid w:val="003F31CA"/>
    <w:rsid w:val="003F31FE"/>
    <w:rsid w:val="003F351A"/>
    <w:rsid w:val="003F386F"/>
    <w:rsid w:val="003F388C"/>
    <w:rsid w:val="003F391E"/>
    <w:rsid w:val="003F3C8B"/>
    <w:rsid w:val="003F412E"/>
    <w:rsid w:val="003F44B2"/>
    <w:rsid w:val="003F4C77"/>
    <w:rsid w:val="003F4EDC"/>
    <w:rsid w:val="003F536C"/>
    <w:rsid w:val="003F54AA"/>
    <w:rsid w:val="003F55B8"/>
    <w:rsid w:val="003F589A"/>
    <w:rsid w:val="003F5E29"/>
    <w:rsid w:val="003F5F16"/>
    <w:rsid w:val="003F5FAA"/>
    <w:rsid w:val="003F60D1"/>
    <w:rsid w:val="003F6274"/>
    <w:rsid w:val="003F6778"/>
    <w:rsid w:val="003F7045"/>
    <w:rsid w:val="003F7997"/>
    <w:rsid w:val="004004ED"/>
    <w:rsid w:val="004006C4"/>
    <w:rsid w:val="0040120D"/>
    <w:rsid w:val="00401339"/>
    <w:rsid w:val="004019A7"/>
    <w:rsid w:val="004019C4"/>
    <w:rsid w:val="00401DB5"/>
    <w:rsid w:val="004022D7"/>
    <w:rsid w:val="00402413"/>
    <w:rsid w:val="004027D8"/>
    <w:rsid w:val="00402871"/>
    <w:rsid w:val="00402939"/>
    <w:rsid w:val="00402DFB"/>
    <w:rsid w:val="00403007"/>
    <w:rsid w:val="004030C4"/>
    <w:rsid w:val="00403157"/>
    <w:rsid w:val="00403329"/>
    <w:rsid w:val="0040401A"/>
    <w:rsid w:val="00404202"/>
    <w:rsid w:val="0040474B"/>
    <w:rsid w:val="00404F61"/>
    <w:rsid w:val="00405287"/>
    <w:rsid w:val="00405E87"/>
    <w:rsid w:val="004066DB"/>
    <w:rsid w:val="0040677B"/>
    <w:rsid w:val="0040691F"/>
    <w:rsid w:val="00406D23"/>
    <w:rsid w:val="004077CC"/>
    <w:rsid w:val="0040782B"/>
    <w:rsid w:val="00407E1E"/>
    <w:rsid w:val="00410074"/>
    <w:rsid w:val="00410224"/>
    <w:rsid w:val="00410251"/>
    <w:rsid w:val="004103B2"/>
    <w:rsid w:val="004104CC"/>
    <w:rsid w:val="004105C7"/>
    <w:rsid w:val="0041095D"/>
    <w:rsid w:val="00410EEE"/>
    <w:rsid w:val="00410F9E"/>
    <w:rsid w:val="00411057"/>
    <w:rsid w:val="00411278"/>
    <w:rsid w:val="00411350"/>
    <w:rsid w:val="0041240E"/>
    <w:rsid w:val="0041266A"/>
    <w:rsid w:val="00412701"/>
    <w:rsid w:val="00412A30"/>
    <w:rsid w:val="00412A7B"/>
    <w:rsid w:val="00412BAC"/>
    <w:rsid w:val="00412BC9"/>
    <w:rsid w:val="00412EB7"/>
    <w:rsid w:val="00413118"/>
    <w:rsid w:val="00413C41"/>
    <w:rsid w:val="00413D68"/>
    <w:rsid w:val="00413F19"/>
    <w:rsid w:val="0041413A"/>
    <w:rsid w:val="00414660"/>
    <w:rsid w:val="004146D5"/>
    <w:rsid w:val="00414C3F"/>
    <w:rsid w:val="004155FF"/>
    <w:rsid w:val="00415625"/>
    <w:rsid w:val="00415B93"/>
    <w:rsid w:val="00415BDE"/>
    <w:rsid w:val="00415C1F"/>
    <w:rsid w:val="00416EFD"/>
    <w:rsid w:val="00417849"/>
    <w:rsid w:val="00420369"/>
    <w:rsid w:val="0042051A"/>
    <w:rsid w:val="004208C3"/>
    <w:rsid w:val="00420FC8"/>
    <w:rsid w:val="00421200"/>
    <w:rsid w:val="00421308"/>
    <w:rsid w:val="00421963"/>
    <w:rsid w:val="00421C7C"/>
    <w:rsid w:val="00422207"/>
    <w:rsid w:val="0042220E"/>
    <w:rsid w:val="0042222A"/>
    <w:rsid w:val="00423162"/>
    <w:rsid w:val="00423357"/>
    <w:rsid w:val="00423BF5"/>
    <w:rsid w:val="00423C70"/>
    <w:rsid w:val="00423DED"/>
    <w:rsid w:val="004240C9"/>
    <w:rsid w:val="00424FA8"/>
    <w:rsid w:val="004250CD"/>
    <w:rsid w:val="0042510C"/>
    <w:rsid w:val="00425171"/>
    <w:rsid w:val="004254F7"/>
    <w:rsid w:val="004258DA"/>
    <w:rsid w:val="004268B4"/>
    <w:rsid w:val="00426A09"/>
    <w:rsid w:val="00426EAD"/>
    <w:rsid w:val="00427135"/>
    <w:rsid w:val="00427878"/>
    <w:rsid w:val="00427C73"/>
    <w:rsid w:val="00427DEF"/>
    <w:rsid w:val="00427EB3"/>
    <w:rsid w:val="00427EFF"/>
    <w:rsid w:val="00427FF4"/>
    <w:rsid w:val="00430B9C"/>
    <w:rsid w:val="004310E2"/>
    <w:rsid w:val="004315C1"/>
    <w:rsid w:val="00431830"/>
    <w:rsid w:val="00431D15"/>
    <w:rsid w:val="004322A1"/>
    <w:rsid w:val="004323E7"/>
    <w:rsid w:val="0043289B"/>
    <w:rsid w:val="004328B3"/>
    <w:rsid w:val="00432AF5"/>
    <w:rsid w:val="00432B2A"/>
    <w:rsid w:val="0043303C"/>
    <w:rsid w:val="00433073"/>
    <w:rsid w:val="00433594"/>
    <w:rsid w:val="0043394A"/>
    <w:rsid w:val="00433B5B"/>
    <w:rsid w:val="00433E1F"/>
    <w:rsid w:val="00433E76"/>
    <w:rsid w:val="00433EEA"/>
    <w:rsid w:val="00434879"/>
    <w:rsid w:val="00434CA6"/>
    <w:rsid w:val="004351A0"/>
    <w:rsid w:val="004353A2"/>
    <w:rsid w:val="004353AA"/>
    <w:rsid w:val="00435DE2"/>
    <w:rsid w:val="00435E52"/>
    <w:rsid w:val="0043606C"/>
    <w:rsid w:val="00436106"/>
    <w:rsid w:val="00436896"/>
    <w:rsid w:val="004368B7"/>
    <w:rsid w:val="004369BD"/>
    <w:rsid w:val="004369E0"/>
    <w:rsid w:val="00436F67"/>
    <w:rsid w:val="004374CD"/>
    <w:rsid w:val="004374D3"/>
    <w:rsid w:val="00437BBA"/>
    <w:rsid w:val="00437EF2"/>
    <w:rsid w:val="00440145"/>
    <w:rsid w:val="0044123B"/>
    <w:rsid w:val="0044155C"/>
    <w:rsid w:val="00441C7F"/>
    <w:rsid w:val="00441CAD"/>
    <w:rsid w:val="00441DB4"/>
    <w:rsid w:val="00441FB3"/>
    <w:rsid w:val="004424B0"/>
    <w:rsid w:val="0044251B"/>
    <w:rsid w:val="00442845"/>
    <w:rsid w:val="00443130"/>
    <w:rsid w:val="0044425D"/>
    <w:rsid w:val="00444568"/>
    <w:rsid w:val="004447DF"/>
    <w:rsid w:val="00444AD8"/>
    <w:rsid w:val="00445039"/>
    <w:rsid w:val="004464DB"/>
    <w:rsid w:val="00446623"/>
    <w:rsid w:val="004467B1"/>
    <w:rsid w:val="00446E57"/>
    <w:rsid w:val="00447034"/>
    <w:rsid w:val="004470F7"/>
    <w:rsid w:val="00447612"/>
    <w:rsid w:val="00447933"/>
    <w:rsid w:val="00447BCC"/>
    <w:rsid w:val="00447C86"/>
    <w:rsid w:val="004505CB"/>
    <w:rsid w:val="00450B1E"/>
    <w:rsid w:val="00450C05"/>
    <w:rsid w:val="00450C30"/>
    <w:rsid w:val="00450D4B"/>
    <w:rsid w:val="00451253"/>
    <w:rsid w:val="004512B1"/>
    <w:rsid w:val="00451876"/>
    <w:rsid w:val="00451952"/>
    <w:rsid w:val="00451B99"/>
    <w:rsid w:val="004524B8"/>
    <w:rsid w:val="004524E1"/>
    <w:rsid w:val="0045250A"/>
    <w:rsid w:val="00452DB5"/>
    <w:rsid w:val="00452E1B"/>
    <w:rsid w:val="004530EB"/>
    <w:rsid w:val="00453158"/>
    <w:rsid w:val="00453632"/>
    <w:rsid w:val="00454608"/>
    <w:rsid w:val="00455B2C"/>
    <w:rsid w:val="00455D05"/>
    <w:rsid w:val="00455F59"/>
    <w:rsid w:val="0045634B"/>
    <w:rsid w:val="00456521"/>
    <w:rsid w:val="00456877"/>
    <w:rsid w:val="00456D13"/>
    <w:rsid w:val="00457446"/>
    <w:rsid w:val="00457777"/>
    <w:rsid w:val="00457B3A"/>
    <w:rsid w:val="00457BD6"/>
    <w:rsid w:val="00457E84"/>
    <w:rsid w:val="004604E8"/>
    <w:rsid w:val="00461236"/>
    <w:rsid w:val="00461620"/>
    <w:rsid w:val="004616B5"/>
    <w:rsid w:val="00461CC9"/>
    <w:rsid w:val="00461DD6"/>
    <w:rsid w:val="00461EF7"/>
    <w:rsid w:val="0046228F"/>
    <w:rsid w:val="00462494"/>
    <w:rsid w:val="00462530"/>
    <w:rsid w:val="0046274B"/>
    <w:rsid w:val="00462C39"/>
    <w:rsid w:val="0046380B"/>
    <w:rsid w:val="00463959"/>
    <w:rsid w:val="00463C23"/>
    <w:rsid w:val="00464173"/>
    <w:rsid w:val="00464179"/>
    <w:rsid w:val="004642A1"/>
    <w:rsid w:val="00464583"/>
    <w:rsid w:val="00464BD2"/>
    <w:rsid w:val="00464FD8"/>
    <w:rsid w:val="004656DA"/>
    <w:rsid w:val="00465915"/>
    <w:rsid w:val="004659A5"/>
    <w:rsid w:val="00465D1D"/>
    <w:rsid w:val="00466096"/>
    <w:rsid w:val="004662F6"/>
    <w:rsid w:val="00466394"/>
    <w:rsid w:val="0046663B"/>
    <w:rsid w:val="004667AC"/>
    <w:rsid w:val="00467595"/>
    <w:rsid w:val="00467F63"/>
    <w:rsid w:val="004704A0"/>
    <w:rsid w:val="00470A2D"/>
    <w:rsid w:val="00470A6A"/>
    <w:rsid w:val="00470AA4"/>
    <w:rsid w:val="00470B77"/>
    <w:rsid w:val="004710C3"/>
    <w:rsid w:val="004712C1"/>
    <w:rsid w:val="0047134C"/>
    <w:rsid w:val="004715E8"/>
    <w:rsid w:val="00471E16"/>
    <w:rsid w:val="004723D2"/>
    <w:rsid w:val="00472635"/>
    <w:rsid w:val="0047265D"/>
    <w:rsid w:val="00472E3A"/>
    <w:rsid w:val="00473253"/>
    <w:rsid w:val="00473548"/>
    <w:rsid w:val="00473BBC"/>
    <w:rsid w:val="00474036"/>
    <w:rsid w:val="00474393"/>
    <w:rsid w:val="0047449C"/>
    <w:rsid w:val="00474A7A"/>
    <w:rsid w:val="00474BE2"/>
    <w:rsid w:val="00474C6F"/>
    <w:rsid w:val="00474C80"/>
    <w:rsid w:val="00474E7A"/>
    <w:rsid w:val="00474F01"/>
    <w:rsid w:val="00474FC8"/>
    <w:rsid w:val="00475E2F"/>
    <w:rsid w:val="00476070"/>
    <w:rsid w:val="00476C29"/>
    <w:rsid w:val="004772B5"/>
    <w:rsid w:val="00477612"/>
    <w:rsid w:val="00477DC9"/>
    <w:rsid w:val="00477DE8"/>
    <w:rsid w:val="00477E22"/>
    <w:rsid w:val="00477E62"/>
    <w:rsid w:val="00477FAD"/>
    <w:rsid w:val="00477FCD"/>
    <w:rsid w:val="00480A89"/>
    <w:rsid w:val="004813BE"/>
    <w:rsid w:val="004815A2"/>
    <w:rsid w:val="00482015"/>
    <w:rsid w:val="00482059"/>
    <w:rsid w:val="004824D7"/>
    <w:rsid w:val="004829C8"/>
    <w:rsid w:val="00483672"/>
    <w:rsid w:val="00483C7D"/>
    <w:rsid w:val="0048421F"/>
    <w:rsid w:val="0048423F"/>
    <w:rsid w:val="0048471C"/>
    <w:rsid w:val="00484780"/>
    <w:rsid w:val="0048494E"/>
    <w:rsid w:val="00484A6A"/>
    <w:rsid w:val="00484BA3"/>
    <w:rsid w:val="004850C5"/>
    <w:rsid w:val="004852F4"/>
    <w:rsid w:val="004854EF"/>
    <w:rsid w:val="00485612"/>
    <w:rsid w:val="004858C0"/>
    <w:rsid w:val="004859D1"/>
    <w:rsid w:val="00485A30"/>
    <w:rsid w:val="00485A64"/>
    <w:rsid w:val="00485DD5"/>
    <w:rsid w:val="004869F1"/>
    <w:rsid w:val="00486AEE"/>
    <w:rsid w:val="00486BE2"/>
    <w:rsid w:val="00486F7D"/>
    <w:rsid w:val="004879FD"/>
    <w:rsid w:val="00487C6C"/>
    <w:rsid w:val="00487D26"/>
    <w:rsid w:val="00490662"/>
    <w:rsid w:val="00490B34"/>
    <w:rsid w:val="00491184"/>
    <w:rsid w:val="004917B7"/>
    <w:rsid w:val="00491C60"/>
    <w:rsid w:val="004920D8"/>
    <w:rsid w:val="00492798"/>
    <w:rsid w:val="0049294D"/>
    <w:rsid w:val="00492C79"/>
    <w:rsid w:val="00492FEE"/>
    <w:rsid w:val="004931C0"/>
    <w:rsid w:val="0049333F"/>
    <w:rsid w:val="004933EF"/>
    <w:rsid w:val="00493570"/>
    <w:rsid w:val="00493A22"/>
    <w:rsid w:val="00493E20"/>
    <w:rsid w:val="00493EFB"/>
    <w:rsid w:val="00494329"/>
    <w:rsid w:val="00494798"/>
    <w:rsid w:val="004948ED"/>
    <w:rsid w:val="00494C75"/>
    <w:rsid w:val="00494D55"/>
    <w:rsid w:val="00494EAC"/>
    <w:rsid w:val="004952C5"/>
    <w:rsid w:val="00495383"/>
    <w:rsid w:val="00495972"/>
    <w:rsid w:val="004961F8"/>
    <w:rsid w:val="00496592"/>
    <w:rsid w:val="00496652"/>
    <w:rsid w:val="00496767"/>
    <w:rsid w:val="00496DF7"/>
    <w:rsid w:val="00497723"/>
    <w:rsid w:val="004977A9"/>
    <w:rsid w:val="00497A29"/>
    <w:rsid w:val="00497F8C"/>
    <w:rsid w:val="004A01FD"/>
    <w:rsid w:val="004A0AD9"/>
    <w:rsid w:val="004A0FC6"/>
    <w:rsid w:val="004A109F"/>
    <w:rsid w:val="004A10EA"/>
    <w:rsid w:val="004A1861"/>
    <w:rsid w:val="004A1866"/>
    <w:rsid w:val="004A1F33"/>
    <w:rsid w:val="004A20F2"/>
    <w:rsid w:val="004A26CA"/>
    <w:rsid w:val="004A34D3"/>
    <w:rsid w:val="004A401C"/>
    <w:rsid w:val="004A4873"/>
    <w:rsid w:val="004A4A73"/>
    <w:rsid w:val="004A4B0D"/>
    <w:rsid w:val="004A4B3E"/>
    <w:rsid w:val="004A4D17"/>
    <w:rsid w:val="004A4D83"/>
    <w:rsid w:val="004A4F9F"/>
    <w:rsid w:val="004A5237"/>
    <w:rsid w:val="004A52C3"/>
    <w:rsid w:val="004A59AE"/>
    <w:rsid w:val="004A5E15"/>
    <w:rsid w:val="004A5EE8"/>
    <w:rsid w:val="004A61F4"/>
    <w:rsid w:val="004A61FC"/>
    <w:rsid w:val="004A6A7C"/>
    <w:rsid w:val="004A6C2B"/>
    <w:rsid w:val="004A6CBC"/>
    <w:rsid w:val="004A6D54"/>
    <w:rsid w:val="004A719E"/>
    <w:rsid w:val="004A7AA8"/>
    <w:rsid w:val="004A7BA3"/>
    <w:rsid w:val="004A7C80"/>
    <w:rsid w:val="004B03BF"/>
    <w:rsid w:val="004B08FC"/>
    <w:rsid w:val="004B0C17"/>
    <w:rsid w:val="004B1167"/>
    <w:rsid w:val="004B157D"/>
    <w:rsid w:val="004B18BC"/>
    <w:rsid w:val="004B1A0E"/>
    <w:rsid w:val="004B1AE9"/>
    <w:rsid w:val="004B20C9"/>
    <w:rsid w:val="004B238A"/>
    <w:rsid w:val="004B2409"/>
    <w:rsid w:val="004B2B1C"/>
    <w:rsid w:val="004B2C89"/>
    <w:rsid w:val="004B3180"/>
    <w:rsid w:val="004B3B2D"/>
    <w:rsid w:val="004B3CB2"/>
    <w:rsid w:val="004B3F43"/>
    <w:rsid w:val="004B43A7"/>
    <w:rsid w:val="004B46B1"/>
    <w:rsid w:val="004B491F"/>
    <w:rsid w:val="004B4D0E"/>
    <w:rsid w:val="004B50F0"/>
    <w:rsid w:val="004B50FC"/>
    <w:rsid w:val="004B57A3"/>
    <w:rsid w:val="004B5AE6"/>
    <w:rsid w:val="004B5B9D"/>
    <w:rsid w:val="004B5C37"/>
    <w:rsid w:val="004B5F58"/>
    <w:rsid w:val="004B614E"/>
    <w:rsid w:val="004B62AC"/>
    <w:rsid w:val="004B6722"/>
    <w:rsid w:val="004B69ED"/>
    <w:rsid w:val="004B77F4"/>
    <w:rsid w:val="004B782B"/>
    <w:rsid w:val="004B7A5F"/>
    <w:rsid w:val="004B7AA4"/>
    <w:rsid w:val="004B7AFA"/>
    <w:rsid w:val="004B7BB6"/>
    <w:rsid w:val="004C011D"/>
    <w:rsid w:val="004C0248"/>
    <w:rsid w:val="004C03C4"/>
    <w:rsid w:val="004C03CD"/>
    <w:rsid w:val="004C055B"/>
    <w:rsid w:val="004C0898"/>
    <w:rsid w:val="004C0E9A"/>
    <w:rsid w:val="004C1610"/>
    <w:rsid w:val="004C1724"/>
    <w:rsid w:val="004C1BC2"/>
    <w:rsid w:val="004C1C22"/>
    <w:rsid w:val="004C232D"/>
    <w:rsid w:val="004C27A3"/>
    <w:rsid w:val="004C27E9"/>
    <w:rsid w:val="004C27EE"/>
    <w:rsid w:val="004C2EC0"/>
    <w:rsid w:val="004C3A09"/>
    <w:rsid w:val="004C4188"/>
    <w:rsid w:val="004C422C"/>
    <w:rsid w:val="004C467E"/>
    <w:rsid w:val="004C4733"/>
    <w:rsid w:val="004C47F6"/>
    <w:rsid w:val="004C4856"/>
    <w:rsid w:val="004C4BB1"/>
    <w:rsid w:val="004C5105"/>
    <w:rsid w:val="004C5AC5"/>
    <w:rsid w:val="004C5E16"/>
    <w:rsid w:val="004C6168"/>
    <w:rsid w:val="004C6BEE"/>
    <w:rsid w:val="004C6CB2"/>
    <w:rsid w:val="004C6EFC"/>
    <w:rsid w:val="004C7366"/>
    <w:rsid w:val="004C75C4"/>
    <w:rsid w:val="004C78C5"/>
    <w:rsid w:val="004C7ABA"/>
    <w:rsid w:val="004D00EB"/>
    <w:rsid w:val="004D0838"/>
    <w:rsid w:val="004D087A"/>
    <w:rsid w:val="004D0C3F"/>
    <w:rsid w:val="004D19A8"/>
    <w:rsid w:val="004D19EE"/>
    <w:rsid w:val="004D1A86"/>
    <w:rsid w:val="004D1E32"/>
    <w:rsid w:val="004D1F63"/>
    <w:rsid w:val="004D1FF6"/>
    <w:rsid w:val="004D208E"/>
    <w:rsid w:val="004D2211"/>
    <w:rsid w:val="004D24D1"/>
    <w:rsid w:val="004D2A99"/>
    <w:rsid w:val="004D3028"/>
    <w:rsid w:val="004D3A5B"/>
    <w:rsid w:val="004D3D4C"/>
    <w:rsid w:val="004D3EAF"/>
    <w:rsid w:val="004D4100"/>
    <w:rsid w:val="004D4320"/>
    <w:rsid w:val="004D45A0"/>
    <w:rsid w:val="004D49CB"/>
    <w:rsid w:val="004D5148"/>
    <w:rsid w:val="004D527C"/>
    <w:rsid w:val="004D53F8"/>
    <w:rsid w:val="004D54A0"/>
    <w:rsid w:val="004D5911"/>
    <w:rsid w:val="004D5946"/>
    <w:rsid w:val="004D5C93"/>
    <w:rsid w:val="004D5DA4"/>
    <w:rsid w:val="004D6047"/>
    <w:rsid w:val="004D675D"/>
    <w:rsid w:val="004D6CCE"/>
    <w:rsid w:val="004D6F63"/>
    <w:rsid w:val="004D73EB"/>
    <w:rsid w:val="004D7800"/>
    <w:rsid w:val="004E0332"/>
    <w:rsid w:val="004E12B9"/>
    <w:rsid w:val="004E12E3"/>
    <w:rsid w:val="004E1492"/>
    <w:rsid w:val="004E1595"/>
    <w:rsid w:val="004E1D7B"/>
    <w:rsid w:val="004E22B3"/>
    <w:rsid w:val="004E28C9"/>
    <w:rsid w:val="004E2A69"/>
    <w:rsid w:val="004E2C8E"/>
    <w:rsid w:val="004E2E16"/>
    <w:rsid w:val="004E3046"/>
    <w:rsid w:val="004E31DF"/>
    <w:rsid w:val="004E36AB"/>
    <w:rsid w:val="004E3738"/>
    <w:rsid w:val="004E3891"/>
    <w:rsid w:val="004E38E7"/>
    <w:rsid w:val="004E400D"/>
    <w:rsid w:val="004E448E"/>
    <w:rsid w:val="004E472A"/>
    <w:rsid w:val="004E4977"/>
    <w:rsid w:val="004E4B64"/>
    <w:rsid w:val="004E548C"/>
    <w:rsid w:val="004E5786"/>
    <w:rsid w:val="004E5D91"/>
    <w:rsid w:val="004E677F"/>
    <w:rsid w:val="004E6834"/>
    <w:rsid w:val="004E68C2"/>
    <w:rsid w:val="004E6D88"/>
    <w:rsid w:val="004E7B98"/>
    <w:rsid w:val="004E7DB4"/>
    <w:rsid w:val="004E7E19"/>
    <w:rsid w:val="004F07D1"/>
    <w:rsid w:val="004F0AC6"/>
    <w:rsid w:val="004F1039"/>
    <w:rsid w:val="004F12B0"/>
    <w:rsid w:val="004F12DC"/>
    <w:rsid w:val="004F13A5"/>
    <w:rsid w:val="004F157A"/>
    <w:rsid w:val="004F18E3"/>
    <w:rsid w:val="004F1CA9"/>
    <w:rsid w:val="004F1FD0"/>
    <w:rsid w:val="004F2842"/>
    <w:rsid w:val="004F2FC6"/>
    <w:rsid w:val="004F312C"/>
    <w:rsid w:val="004F34A8"/>
    <w:rsid w:val="004F37CD"/>
    <w:rsid w:val="004F3952"/>
    <w:rsid w:val="004F3C31"/>
    <w:rsid w:val="004F4025"/>
    <w:rsid w:val="004F4072"/>
    <w:rsid w:val="004F43E2"/>
    <w:rsid w:val="004F4F65"/>
    <w:rsid w:val="004F4F99"/>
    <w:rsid w:val="004F522E"/>
    <w:rsid w:val="004F5C5D"/>
    <w:rsid w:val="004F5D29"/>
    <w:rsid w:val="004F6133"/>
    <w:rsid w:val="004F649C"/>
    <w:rsid w:val="004F6F6E"/>
    <w:rsid w:val="004F7903"/>
    <w:rsid w:val="004F792F"/>
    <w:rsid w:val="004F7B07"/>
    <w:rsid w:val="004F7B3B"/>
    <w:rsid w:val="004F7B73"/>
    <w:rsid w:val="0050001A"/>
    <w:rsid w:val="00500049"/>
    <w:rsid w:val="00500926"/>
    <w:rsid w:val="00500989"/>
    <w:rsid w:val="00500B4F"/>
    <w:rsid w:val="00500C61"/>
    <w:rsid w:val="00500E7B"/>
    <w:rsid w:val="00500F6C"/>
    <w:rsid w:val="0050119D"/>
    <w:rsid w:val="005015CD"/>
    <w:rsid w:val="00501A2F"/>
    <w:rsid w:val="00501E33"/>
    <w:rsid w:val="00502032"/>
    <w:rsid w:val="0050221D"/>
    <w:rsid w:val="00502386"/>
    <w:rsid w:val="005025C4"/>
    <w:rsid w:val="005025E6"/>
    <w:rsid w:val="00502B6E"/>
    <w:rsid w:val="00502E5D"/>
    <w:rsid w:val="005033C7"/>
    <w:rsid w:val="00503A8A"/>
    <w:rsid w:val="00503ACA"/>
    <w:rsid w:val="00503DD0"/>
    <w:rsid w:val="00503E50"/>
    <w:rsid w:val="00503E9A"/>
    <w:rsid w:val="0050450E"/>
    <w:rsid w:val="00504701"/>
    <w:rsid w:val="0050489C"/>
    <w:rsid w:val="00504C20"/>
    <w:rsid w:val="0050522E"/>
    <w:rsid w:val="0050558C"/>
    <w:rsid w:val="0050590A"/>
    <w:rsid w:val="0050598A"/>
    <w:rsid w:val="00506284"/>
    <w:rsid w:val="00506506"/>
    <w:rsid w:val="00506691"/>
    <w:rsid w:val="005067D8"/>
    <w:rsid w:val="0050680D"/>
    <w:rsid w:val="00506B99"/>
    <w:rsid w:val="00506C5E"/>
    <w:rsid w:val="00506FA8"/>
    <w:rsid w:val="00507A51"/>
    <w:rsid w:val="00507CD7"/>
    <w:rsid w:val="00507D8E"/>
    <w:rsid w:val="00507D9B"/>
    <w:rsid w:val="0051003F"/>
    <w:rsid w:val="00510B49"/>
    <w:rsid w:val="00511244"/>
    <w:rsid w:val="00511889"/>
    <w:rsid w:val="005130B2"/>
    <w:rsid w:val="00513114"/>
    <w:rsid w:val="00513538"/>
    <w:rsid w:val="005136F7"/>
    <w:rsid w:val="00513B46"/>
    <w:rsid w:val="00513CE1"/>
    <w:rsid w:val="005141AB"/>
    <w:rsid w:val="005145D2"/>
    <w:rsid w:val="00514A8F"/>
    <w:rsid w:val="00514EE9"/>
    <w:rsid w:val="00515049"/>
    <w:rsid w:val="005154AD"/>
    <w:rsid w:val="00515CF4"/>
    <w:rsid w:val="00515EC1"/>
    <w:rsid w:val="00516150"/>
    <w:rsid w:val="00516E56"/>
    <w:rsid w:val="00516F57"/>
    <w:rsid w:val="00517371"/>
    <w:rsid w:val="005177BB"/>
    <w:rsid w:val="0051783B"/>
    <w:rsid w:val="00520094"/>
    <w:rsid w:val="00520162"/>
    <w:rsid w:val="00520967"/>
    <w:rsid w:val="00520B5C"/>
    <w:rsid w:val="005211D2"/>
    <w:rsid w:val="00521436"/>
    <w:rsid w:val="00521492"/>
    <w:rsid w:val="00521580"/>
    <w:rsid w:val="005216C7"/>
    <w:rsid w:val="00521E47"/>
    <w:rsid w:val="00522105"/>
    <w:rsid w:val="00522202"/>
    <w:rsid w:val="0052272E"/>
    <w:rsid w:val="00522EFD"/>
    <w:rsid w:val="0052369A"/>
    <w:rsid w:val="005239DD"/>
    <w:rsid w:val="00523C53"/>
    <w:rsid w:val="00523E10"/>
    <w:rsid w:val="00523F2C"/>
    <w:rsid w:val="00523FBD"/>
    <w:rsid w:val="00523FF1"/>
    <w:rsid w:val="005246E3"/>
    <w:rsid w:val="00524758"/>
    <w:rsid w:val="00524C7C"/>
    <w:rsid w:val="00525355"/>
    <w:rsid w:val="0052558C"/>
    <w:rsid w:val="005260EC"/>
    <w:rsid w:val="00526654"/>
    <w:rsid w:val="00526C9D"/>
    <w:rsid w:val="00527221"/>
    <w:rsid w:val="0052791A"/>
    <w:rsid w:val="00527986"/>
    <w:rsid w:val="005279A0"/>
    <w:rsid w:val="00527D83"/>
    <w:rsid w:val="0053009A"/>
    <w:rsid w:val="005305E7"/>
    <w:rsid w:val="0053070D"/>
    <w:rsid w:val="00530846"/>
    <w:rsid w:val="00530EAE"/>
    <w:rsid w:val="00530F7D"/>
    <w:rsid w:val="00531225"/>
    <w:rsid w:val="00531694"/>
    <w:rsid w:val="0053191F"/>
    <w:rsid w:val="00531AD2"/>
    <w:rsid w:val="00532225"/>
    <w:rsid w:val="0053237E"/>
    <w:rsid w:val="00532636"/>
    <w:rsid w:val="005326F6"/>
    <w:rsid w:val="005327B5"/>
    <w:rsid w:val="0053291C"/>
    <w:rsid w:val="00532AB1"/>
    <w:rsid w:val="00533156"/>
    <w:rsid w:val="00533728"/>
    <w:rsid w:val="005338C6"/>
    <w:rsid w:val="005340B6"/>
    <w:rsid w:val="00534261"/>
    <w:rsid w:val="00534348"/>
    <w:rsid w:val="0053435E"/>
    <w:rsid w:val="005343D0"/>
    <w:rsid w:val="00534763"/>
    <w:rsid w:val="00534CDC"/>
    <w:rsid w:val="00534DC4"/>
    <w:rsid w:val="0053506E"/>
    <w:rsid w:val="005353E7"/>
    <w:rsid w:val="005358BC"/>
    <w:rsid w:val="005359E4"/>
    <w:rsid w:val="00535DAE"/>
    <w:rsid w:val="0053636B"/>
    <w:rsid w:val="005363E3"/>
    <w:rsid w:val="005364E2"/>
    <w:rsid w:val="005365A8"/>
    <w:rsid w:val="005368AE"/>
    <w:rsid w:val="00536BDA"/>
    <w:rsid w:val="005370BF"/>
    <w:rsid w:val="005373E4"/>
    <w:rsid w:val="005375CF"/>
    <w:rsid w:val="00537837"/>
    <w:rsid w:val="00537AB0"/>
    <w:rsid w:val="00537FA8"/>
    <w:rsid w:val="005400A4"/>
    <w:rsid w:val="00540325"/>
    <w:rsid w:val="005408E5"/>
    <w:rsid w:val="00540970"/>
    <w:rsid w:val="00540BF5"/>
    <w:rsid w:val="00540EFA"/>
    <w:rsid w:val="005410CC"/>
    <w:rsid w:val="005411D1"/>
    <w:rsid w:val="00541B11"/>
    <w:rsid w:val="00541D19"/>
    <w:rsid w:val="00541F57"/>
    <w:rsid w:val="00542229"/>
    <w:rsid w:val="0054243A"/>
    <w:rsid w:val="00542693"/>
    <w:rsid w:val="00542D6E"/>
    <w:rsid w:val="0054361A"/>
    <w:rsid w:val="005437A6"/>
    <w:rsid w:val="00543F10"/>
    <w:rsid w:val="005442E2"/>
    <w:rsid w:val="005445A1"/>
    <w:rsid w:val="005446DE"/>
    <w:rsid w:val="005447FD"/>
    <w:rsid w:val="00544CCE"/>
    <w:rsid w:val="00544CDD"/>
    <w:rsid w:val="00545329"/>
    <w:rsid w:val="00545641"/>
    <w:rsid w:val="0054691E"/>
    <w:rsid w:val="0054698A"/>
    <w:rsid w:val="00547126"/>
    <w:rsid w:val="005473B6"/>
    <w:rsid w:val="00547C2D"/>
    <w:rsid w:val="00547D32"/>
    <w:rsid w:val="00547F41"/>
    <w:rsid w:val="005506EC"/>
    <w:rsid w:val="00550C59"/>
    <w:rsid w:val="00550DAC"/>
    <w:rsid w:val="00550FCE"/>
    <w:rsid w:val="00550FE8"/>
    <w:rsid w:val="005512AD"/>
    <w:rsid w:val="005516AD"/>
    <w:rsid w:val="00551DEC"/>
    <w:rsid w:val="0055226C"/>
    <w:rsid w:val="005526C6"/>
    <w:rsid w:val="005527D9"/>
    <w:rsid w:val="00552F58"/>
    <w:rsid w:val="005537FA"/>
    <w:rsid w:val="0055390E"/>
    <w:rsid w:val="00553D2B"/>
    <w:rsid w:val="00554260"/>
    <w:rsid w:val="0055457E"/>
    <w:rsid w:val="005546D0"/>
    <w:rsid w:val="00554751"/>
    <w:rsid w:val="00554A5A"/>
    <w:rsid w:val="00554AED"/>
    <w:rsid w:val="00554CF3"/>
    <w:rsid w:val="00555848"/>
    <w:rsid w:val="00555E34"/>
    <w:rsid w:val="00555F9F"/>
    <w:rsid w:val="0055645F"/>
    <w:rsid w:val="00556500"/>
    <w:rsid w:val="00556718"/>
    <w:rsid w:val="005569AD"/>
    <w:rsid w:val="00556B86"/>
    <w:rsid w:val="00557178"/>
    <w:rsid w:val="00557BF1"/>
    <w:rsid w:val="00557DD6"/>
    <w:rsid w:val="00557EA9"/>
    <w:rsid w:val="00560281"/>
    <w:rsid w:val="005605CA"/>
    <w:rsid w:val="005607D3"/>
    <w:rsid w:val="00560D46"/>
    <w:rsid w:val="00560E11"/>
    <w:rsid w:val="00560E91"/>
    <w:rsid w:val="00561040"/>
    <w:rsid w:val="005615FF"/>
    <w:rsid w:val="005617B7"/>
    <w:rsid w:val="00561A1F"/>
    <w:rsid w:val="00561C07"/>
    <w:rsid w:val="00561D07"/>
    <w:rsid w:val="005621A9"/>
    <w:rsid w:val="005625BA"/>
    <w:rsid w:val="00562DF9"/>
    <w:rsid w:val="00563001"/>
    <w:rsid w:val="005633BB"/>
    <w:rsid w:val="0056359B"/>
    <w:rsid w:val="005635E2"/>
    <w:rsid w:val="0056360F"/>
    <w:rsid w:val="0056376E"/>
    <w:rsid w:val="00563807"/>
    <w:rsid w:val="0056383E"/>
    <w:rsid w:val="005639DF"/>
    <w:rsid w:val="00563AA3"/>
    <w:rsid w:val="00563F67"/>
    <w:rsid w:val="00564585"/>
    <w:rsid w:val="0056474A"/>
    <w:rsid w:val="00564EC7"/>
    <w:rsid w:val="00565078"/>
    <w:rsid w:val="005658D8"/>
    <w:rsid w:val="00565A71"/>
    <w:rsid w:val="00565BCD"/>
    <w:rsid w:val="00566364"/>
    <w:rsid w:val="005663A0"/>
    <w:rsid w:val="00566628"/>
    <w:rsid w:val="00566A5C"/>
    <w:rsid w:val="00566C1A"/>
    <w:rsid w:val="00566DF3"/>
    <w:rsid w:val="005673A5"/>
    <w:rsid w:val="005674C7"/>
    <w:rsid w:val="005675E8"/>
    <w:rsid w:val="00567A2B"/>
    <w:rsid w:val="00567BCD"/>
    <w:rsid w:val="00567DB5"/>
    <w:rsid w:val="0057064A"/>
    <w:rsid w:val="00570ECD"/>
    <w:rsid w:val="00571097"/>
    <w:rsid w:val="00571247"/>
    <w:rsid w:val="005714E9"/>
    <w:rsid w:val="00571712"/>
    <w:rsid w:val="00571960"/>
    <w:rsid w:val="00571BAE"/>
    <w:rsid w:val="00571E52"/>
    <w:rsid w:val="00571FD7"/>
    <w:rsid w:val="005725B5"/>
    <w:rsid w:val="00572895"/>
    <w:rsid w:val="00572970"/>
    <w:rsid w:val="00572DB0"/>
    <w:rsid w:val="0057328F"/>
    <w:rsid w:val="0057330C"/>
    <w:rsid w:val="00573384"/>
    <w:rsid w:val="005735D0"/>
    <w:rsid w:val="00573E22"/>
    <w:rsid w:val="00573F3E"/>
    <w:rsid w:val="00573FFD"/>
    <w:rsid w:val="005741AD"/>
    <w:rsid w:val="0057464F"/>
    <w:rsid w:val="005747C9"/>
    <w:rsid w:val="00574957"/>
    <w:rsid w:val="00574B9B"/>
    <w:rsid w:val="005754A4"/>
    <w:rsid w:val="005759E6"/>
    <w:rsid w:val="00575B64"/>
    <w:rsid w:val="00575D10"/>
    <w:rsid w:val="00575F50"/>
    <w:rsid w:val="00575FFB"/>
    <w:rsid w:val="00577613"/>
    <w:rsid w:val="005779F3"/>
    <w:rsid w:val="00577EAB"/>
    <w:rsid w:val="005801E0"/>
    <w:rsid w:val="005807C5"/>
    <w:rsid w:val="00580932"/>
    <w:rsid w:val="005809A7"/>
    <w:rsid w:val="00580F04"/>
    <w:rsid w:val="0058132A"/>
    <w:rsid w:val="005813E0"/>
    <w:rsid w:val="005815E4"/>
    <w:rsid w:val="00581669"/>
    <w:rsid w:val="00581727"/>
    <w:rsid w:val="0058172A"/>
    <w:rsid w:val="005818AB"/>
    <w:rsid w:val="0058198D"/>
    <w:rsid w:val="00581C04"/>
    <w:rsid w:val="00582443"/>
    <w:rsid w:val="00582B6D"/>
    <w:rsid w:val="00582D4D"/>
    <w:rsid w:val="00582D7F"/>
    <w:rsid w:val="00582F20"/>
    <w:rsid w:val="00583227"/>
    <w:rsid w:val="00583564"/>
    <w:rsid w:val="00583846"/>
    <w:rsid w:val="005845E0"/>
    <w:rsid w:val="00584714"/>
    <w:rsid w:val="005847C7"/>
    <w:rsid w:val="00584DAC"/>
    <w:rsid w:val="005851CA"/>
    <w:rsid w:val="00585448"/>
    <w:rsid w:val="0058549C"/>
    <w:rsid w:val="005856A9"/>
    <w:rsid w:val="005856D1"/>
    <w:rsid w:val="005857E6"/>
    <w:rsid w:val="00585825"/>
    <w:rsid w:val="00585890"/>
    <w:rsid w:val="005862C0"/>
    <w:rsid w:val="00586891"/>
    <w:rsid w:val="00586B27"/>
    <w:rsid w:val="00586D8B"/>
    <w:rsid w:val="00586F2A"/>
    <w:rsid w:val="005903BB"/>
    <w:rsid w:val="00590425"/>
    <w:rsid w:val="005904D2"/>
    <w:rsid w:val="005905FE"/>
    <w:rsid w:val="005908D1"/>
    <w:rsid w:val="00590B59"/>
    <w:rsid w:val="00590E8B"/>
    <w:rsid w:val="00591014"/>
    <w:rsid w:val="00591159"/>
    <w:rsid w:val="0059138F"/>
    <w:rsid w:val="0059148E"/>
    <w:rsid w:val="005918DB"/>
    <w:rsid w:val="00591A08"/>
    <w:rsid w:val="00591DB2"/>
    <w:rsid w:val="00591FC6"/>
    <w:rsid w:val="0059231A"/>
    <w:rsid w:val="00592409"/>
    <w:rsid w:val="00592A65"/>
    <w:rsid w:val="00592B1C"/>
    <w:rsid w:val="00592F20"/>
    <w:rsid w:val="005936D8"/>
    <w:rsid w:val="00593779"/>
    <w:rsid w:val="00593D82"/>
    <w:rsid w:val="005940AA"/>
    <w:rsid w:val="0059453A"/>
    <w:rsid w:val="00594F35"/>
    <w:rsid w:val="005956F4"/>
    <w:rsid w:val="005958FE"/>
    <w:rsid w:val="0059658C"/>
    <w:rsid w:val="00596A7C"/>
    <w:rsid w:val="00596CF9"/>
    <w:rsid w:val="00596F05"/>
    <w:rsid w:val="005971CF"/>
    <w:rsid w:val="005972F6"/>
    <w:rsid w:val="00597A75"/>
    <w:rsid w:val="005A008E"/>
    <w:rsid w:val="005A0688"/>
    <w:rsid w:val="005A0BBA"/>
    <w:rsid w:val="005A0F76"/>
    <w:rsid w:val="005A1093"/>
    <w:rsid w:val="005A112B"/>
    <w:rsid w:val="005A1213"/>
    <w:rsid w:val="005A1296"/>
    <w:rsid w:val="005A1709"/>
    <w:rsid w:val="005A184B"/>
    <w:rsid w:val="005A2125"/>
    <w:rsid w:val="005A2753"/>
    <w:rsid w:val="005A29A9"/>
    <w:rsid w:val="005A2D83"/>
    <w:rsid w:val="005A313A"/>
    <w:rsid w:val="005A319B"/>
    <w:rsid w:val="005A36B8"/>
    <w:rsid w:val="005A3B1A"/>
    <w:rsid w:val="005A462F"/>
    <w:rsid w:val="005A4BEB"/>
    <w:rsid w:val="005A4F22"/>
    <w:rsid w:val="005A5111"/>
    <w:rsid w:val="005A52FB"/>
    <w:rsid w:val="005A5A91"/>
    <w:rsid w:val="005A60FC"/>
    <w:rsid w:val="005A6372"/>
    <w:rsid w:val="005A6559"/>
    <w:rsid w:val="005A667F"/>
    <w:rsid w:val="005A6B30"/>
    <w:rsid w:val="005A6B6B"/>
    <w:rsid w:val="005A6CA5"/>
    <w:rsid w:val="005A6F31"/>
    <w:rsid w:val="005A7097"/>
    <w:rsid w:val="005A7922"/>
    <w:rsid w:val="005A7985"/>
    <w:rsid w:val="005A79FE"/>
    <w:rsid w:val="005A7AB5"/>
    <w:rsid w:val="005A7B20"/>
    <w:rsid w:val="005A7CE8"/>
    <w:rsid w:val="005A7FD8"/>
    <w:rsid w:val="005B037F"/>
    <w:rsid w:val="005B058E"/>
    <w:rsid w:val="005B06DA"/>
    <w:rsid w:val="005B0937"/>
    <w:rsid w:val="005B0AD2"/>
    <w:rsid w:val="005B0CDF"/>
    <w:rsid w:val="005B14E8"/>
    <w:rsid w:val="005B1661"/>
    <w:rsid w:val="005B2D54"/>
    <w:rsid w:val="005B2E06"/>
    <w:rsid w:val="005B30AF"/>
    <w:rsid w:val="005B3267"/>
    <w:rsid w:val="005B3615"/>
    <w:rsid w:val="005B3849"/>
    <w:rsid w:val="005B3BDD"/>
    <w:rsid w:val="005B3D84"/>
    <w:rsid w:val="005B3F72"/>
    <w:rsid w:val="005B433D"/>
    <w:rsid w:val="005B45FC"/>
    <w:rsid w:val="005B489C"/>
    <w:rsid w:val="005B4B7C"/>
    <w:rsid w:val="005B4D98"/>
    <w:rsid w:val="005B530C"/>
    <w:rsid w:val="005B57EA"/>
    <w:rsid w:val="005B5E55"/>
    <w:rsid w:val="005B778F"/>
    <w:rsid w:val="005B7CB2"/>
    <w:rsid w:val="005C0080"/>
    <w:rsid w:val="005C0476"/>
    <w:rsid w:val="005C0627"/>
    <w:rsid w:val="005C0664"/>
    <w:rsid w:val="005C09D1"/>
    <w:rsid w:val="005C0C21"/>
    <w:rsid w:val="005C1430"/>
    <w:rsid w:val="005C1686"/>
    <w:rsid w:val="005C23BC"/>
    <w:rsid w:val="005C25AB"/>
    <w:rsid w:val="005C264F"/>
    <w:rsid w:val="005C3901"/>
    <w:rsid w:val="005C3C2E"/>
    <w:rsid w:val="005C3C78"/>
    <w:rsid w:val="005C3EBE"/>
    <w:rsid w:val="005C4124"/>
    <w:rsid w:val="005C429B"/>
    <w:rsid w:val="005C4680"/>
    <w:rsid w:val="005C49F3"/>
    <w:rsid w:val="005C53BD"/>
    <w:rsid w:val="005C57AF"/>
    <w:rsid w:val="005C59E5"/>
    <w:rsid w:val="005C5AB3"/>
    <w:rsid w:val="005C5BA1"/>
    <w:rsid w:val="005C6176"/>
    <w:rsid w:val="005C6CD0"/>
    <w:rsid w:val="005C74E4"/>
    <w:rsid w:val="005C773D"/>
    <w:rsid w:val="005C77D8"/>
    <w:rsid w:val="005C7895"/>
    <w:rsid w:val="005C792E"/>
    <w:rsid w:val="005C7C05"/>
    <w:rsid w:val="005D0309"/>
    <w:rsid w:val="005D0E4F"/>
    <w:rsid w:val="005D0F39"/>
    <w:rsid w:val="005D0F4D"/>
    <w:rsid w:val="005D2134"/>
    <w:rsid w:val="005D2C15"/>
    <w:rsid w:val="005D2E1B"/>
    <w:rsid w:val="005D2F32"/>
    <w:rsid w:val="005D334F"/>
    <w:rsid w:val="005D339D"/>
    <w:rsid w:val="005D3427"/>
    <w:rsid w:val="005D3475"/>
    <w:rsid w:val="005D34D3"/>
    <w:rsid w:val="005D3BB9"/>
    <w:rsid w:val="005D3BFE"/>
    <w:rsid w:val="005D452E"/>
    <w:rsid w:val="005D4BD4"/>
    <w:rsid w:val="005D52FF"/>
    <w:rsid w:val="005D5311"/>
    <w:rsid w:val="005D5782"/>
    <w:rsid w:val="005D5B16"/>
    <w:rsid w:val="005D5BB0"/>
    <w:rsid w:val="005D5BE4"/>
    <w:rsid w:val="005D6779"/>
    <w:rsid w:val="005D67B8"/>
    <w:rsid w:val="005D69B5"/>
    <w:rsid w:val="005D6A31"/>
    <w:rsid w:val="005D6D48"/>
    <w:rsid w:val="005D6D61"/>
    <w:rsid w:val="005D75E4"/>
    <w:rsid w:val="005D7CC1"/>
    <w:rsid w:val="005E0005"/>
    <w:rsid w:val="005E0176"/>
    <w:rsid w:val="005E059A"/>
    <w:rsid w:val="005E0820"/>
    <w:rsid w:val="005E0AA3"/>
    <w:rsid w:val="005E0BE1"/>
    <w:rsid w:val="005E136E"/>
    <w:rsid w:val="005E1980"/>
    <w:rsid w:val="005E1F06"/>
    <w:rsid w:val="005E2164"/>
    <w:rsid w:val="005E34EE"/>
    <w:rsid w:val="005E36E7"/>
    <w:rsid w:val="005E3903"/>
    <w:rsid w:val="005E3B07"/>
    <w:rsid w:val="005E3BA0"/>
    <w:rsid w:val="005E3C49"/>
    <w:rsid w:val="005E3D9A"/>
    <w:rsid w:val="005E3E28"/>
    <w:rsid w:val="005E44B1"/>
    <w:rsid w:val="005E45F6"/>
    <w:rsid w:val="005E4D79"/>
    <w:rsid w:val="005E536F"/>
    <w:rsid w:val="005E53FF"/>
    <w:rsid w:val="005E5473"/>
    <w:rsid w:val="005E5943"/>
    <w:rsid w:val="005E5B56"/>
    <w:rsid w:val="005E653E"/>
    <w:rsid w:val="005E65CA"/>
    <w:rsid w:val="005E68DC"/>
    <w:rsid w:val="005E6B25"/>
    <w:rsid w:val="005E7673"/>
    <w:rsid w:val="005E768E"/>
    <w:rsid w:val="005E7946"/>
    <w:rsid w:val="005F1801"/>
    <w:rsid w:val="005F1B54"/>
    <w:rsid w:val="005F20BE"/>
    <w:rsid w:val="005F2B59"/>
    <w:rsid w:val="005F2BAC"/>
    <w:rsid w:val="005F2DA3"/>
    <w:rsid w:val="005F3422"/>
    <w:rsid w:val="005F38F4"/>
    <w:rsid w:val="005F3A8F"/>
    <w:rsid w:val="005F3B2E"/>
    <w:rsid w:val="005F3B74"/>
    <w:rsid w:val="005F3ECC"/>
    <w:rsid w:val="005F40F4"/>
    <w:rsid w:val="005F4550"/>
    <w:rsid w:val="005F4777"/>
    <w:rsid w:val="005F47BC"/>
    <w:rsid w:val="005F4EA4"/>
    <w:rsid w:val="005F5225"/>
    <w:rsid w:val="005F5D84"/>
    <w:rsid w:val="005F5F58"/>
    <w:rsid w:val="005F628B"/>
    <w:rsid w:val="005F62EA"/>
    <w:rsid w:val="005F6630"/>
    <w:rsid w:val="005F66F4"/>
    <w:rsid w:val="005F6BF3"/>
    <w:rsid w:val="005F6F64"/>
    <w:rsid w:val="005F72EE"/>
    <w:rsid w:val="005F7343"/>
    <w:rsid w:val="005F7449"/>
    <w:rsid w:val="005F78C6"/>
    <w:rsid w:val="005F7BA1"/>
    <w:rsid w:val="005F7CA0"/>
    <w:rsid w:val="00600893"/>
    <w:rsid w:val="006009E7"/>
    <w:rsid w:val="00600E4F"/>
    <w:rsid w:val="0060125D"/>
    <w:rsid w:val="00601331"/>
    <w:rsid w:val="006015E1"/>
    <w:rsid w:val="00601692"/>
    <w:rsid w:val="00601A21"/>
    <w:rsid w:val="00601F73"/>
    <w:rsid w:val="0060283F"/>
    <w:rsid w:val="00602FD5"/>
    <w:rsid w:val="006033A4"/>
    <w:rsid w:val="00603468"/>
    <w:rsid w:val="00604011"/>
    <w:rsid w:val="00604365"/>
    <w:rsid w:val="006044E2"/>
    <w:rsid w:val="00604936"/>
    <w:rsid w:val="00604D35"/>
    <w:rsid w:val="006051B2"/>
    <w:rsid w:val="00605544"/>
    <w:rsid w:val="00605B96"/>
    <w:rsid w:val="00605BBC"/>
    <w:rsid w:val="00605DC4"/>
    <w:rsid w:val="0060654E"/>
    <w:rsid w:val="00606873"/>
    <w:rsid w:val="00607151"/>
    <w:rsid w:val="006071C3"/>
    <w:rsid w:val="00607327"/>
    <w:rsid w:val="00607F76"/>
    <w:rsid w:val="00610144"/>
    <w:rsid w:val="00610189"/>
    <w:rsid w:val="0061027A"/>
    <w:rsid w:val="00610E31"/>
    <w:rsid w:val="006111EE"/>
    <w:rsid w:val="0061144D"/>
    <w:rsid w:val="00611723"/>
    <w:rsid w:val="00611959"/>
    <w:rsid w:val="006123AB"/>
    <w:rsid w:val="00612747"/>
    <w:rsid w:val="0061281D"/>
    <w:rsid w:val="006128DE"/>
    <w:rsid w:val="00612B83"/>
    <w:rsid w:val="00612BC8"/>
    <w:rsid w:val="0061348C"/>
    <w:rsid w:val="00613566"/>
    <w:rsid w:val="00613623"/>
    <w:rsid w:val="00613903"/>
    <w:rsid w:val="00613D51"/>
    <w:rsid w:val="00613EC9"/>
    <w:rsid w:val="00613EF5"/>
    <w:rsid w:val="006146C6"/>
    <w:rsid w:val="0061481E"/>
    <w:rsid w:val="00614976"/>
    <w:rsid w:val="00614CAB"/>
    <w:rsid w:val="0061549C"/>
    <w:rsid w:val="006156BA"/>
    <w:rsid w:val="006162DF"/>
    <w:rsid w:val="00616C03"/>
    <w:rsid w:val="00616C26"/>
    <w:rsid w:val="00616E98"/>
    <w:rsid w:val="00616F00"/>
    <w:rsid w:val="00616F7A"/>
    <w:rsid w:val="00616FE0"/>
    <w:rsid w:val="00617207"/>
    <w:rsid w:val="00617BD1"/>
    <w:rsid w:val="00617CA3"/>
    <w:rsid w:val="00617D4D"/>
    <w:rsid w:val="00617F0A"/>
    <w:rsid w:val="006205DD"/>
    <w:rsid w:val="006205FC"/>
    <w:rsid w:val="006208F2"/>
    <w:rsid w:val="00620A1D"/>
    <w:rsid w:val="00620B3E"/>
    <w:rsid w:val="00620BD3"/>
    <w:rsid w:val="0062121D"/>
    <w:rsid w:val="00621D27"/>
    <w:rsid w:val="0062244B"/>
    <w:rsid w:val="006225B7"/>
    <w:rsid w:val="00622613"/>
    <w:rsid w:val="006227BA"/>
    <w:rsid w:val="00622B00"/>
    <w:rsid w:val="00622B13"/>
    <w:rsid w:val="00622DCE"/>
    <w:rsid w:val="006231E4"/>
    <w:rsid w:val="006231FB"/>
    <w:rsid w:val="00623DB4"/>
    <w:rsid w:val="00623F85"/>
    <w:rsid w:val="00623FF5"/>
    <w:rsid w:val="0062496F"/>
    <w:rsid w:val="006249E7"/>
    <w:rsid w:val="00624F41"/>
    <w:rsid w:val="00624F85"/>
    <w:rsid w:val="0062506F"/>
    <w:rsid w:val="006251A5"/>
    <w:rsid w:val="006251F5"/>
    <w:rsid w:val="006254F3"/>
    <w:rsid w:val="00625601"/>
    <w:rsid w:val="00625ACC"/>
    <w:rsid w:val="00625ADC"/>
    <w:rsid w:val="00625B89"/>
    <w:rsid w:val="006261C7"/>
    <w:rsid w:val="00626747"/>
    <w:rsid w:val="006269DB"/>
    <w:rsid w:val="00626D07"/>
    <w:rsid w:val="00626D1D"/>
    <w:rsid w:val="00627530"/>
    <w:rsid w:val="00627938"/>
    <w:rsid w:val="00627A1C"/>
    <w:rsid w:val="00627D4C"/>
    <w:rsid w:val="00630130"/>
    <w:rsid w:val="006306B3"/>
    <w:rsid w:val="0063075E"/>
    <w:rsid w:val="00630BC1"/>
    <w:rsid w:val="00630DEC"/>
    <w:rsid w:val="00630EEF"/>
    <w:rsid w:val="0063122C"/>
    <w:rsid w:val="00631D1D"/>
    <w:rsid w:val="006321C0"/>
    <w:rsid w:val="006323E5"/>
    <w:rsid w:val="0063252B"/>
    <w:rsid w:val="0063275C"/>
    <w:rsid w:val="006328D3"/>
    <w:rsid w:val="00632DC1"/>
    <w:rsid w:val="00632EE1"/>
    <w:rsid w:val="00633D27"/>
    <w:rsid w:val="0063449E"/>
    <w:rsid w:val="00634605"/>
    <w:rsid w:val="0063479B"/>
    <w:rsid w:val="00634A14"/>
    <w:rsid w:val="00635321"/>
    <w:rsid w:val="0063549D"/>
    <w:rsid w:val="006356CD"/>
    <w:rsid w:val="00635912"/>
    <w:rsid w:val="00635FC1"/>
    <w:rsid w:val="00636B31"/>
    <w:rsid w:val="00636E69"/>
    <w:rsid w:val="00636FFD"/>
    <w:rsid w:val="00637301"/>
    <w:rsid w:val="00637571"/>
    <w:rsid w:val="00637628"/>
    <w:rsid w:val="00637998"/>
    <w:rsid w:val="00637BBB"/>
    <w:rsid w:val="00637D05"/>
    <w:rsid w:val="00637D48"/>
    <w:rsid w:val="00637DE7"/>
    <w:rsid w:val="00637F3B"/>
    <w:rsid w:val="00640586"/>
    <w:rsid w:val="0064105C"/>
    <w:rsid w:val="006415EC"/>
    <w:rsid w:val="006418B8"/>
    <w:rsid w:val="00641D37"/>
    <w:rsid w:val="00641D48"/>
    <w:rsid w:val="0064238C"/>
    <w:rsid w:val="006429CB"/>
    <w:rsid w:val="00642D27"/>
    <w:rsid w:val="00642D54"/>
    <w:rsid w:val="00642F0A"/>
    <w:rsid w:val="00643483"/>
    <w:rsid w:val="0064359D"/>
    <w:rsid w:val="0064379A"/>
    <w:rsid w:val="00643A94"/>
    <w:rsid w:val="00643CF7"/>
    <w:rsid w:val="006443B2"/>
    <w:rsid w:val="006444AF"/>
    <w:rsid w:val="00644555"/>
    <w:rsid w:val="006447F3"/>
    <w:rsid w:val="00644930"/>
    <w:rsid w:val="00644A60"/>
    <w:rsid w:val="00644BF6"/>
    <w:rsid w:val="00645014"/>
    <w:rsid w:val="00645101"/>
    <w:rsid w:val="0064579E"/>
    <w:rsid w:val="00645925"/>
    <w:rsid w:val="00645E52"/>
    <w:rsid w:val="006461CF"/>
    <w:rsid w:val="00646677"/>
    <w:rsid w:val="006468EC"/>
    <w:rsid w:val="00646DA7"/>
    <w:rsid w:val="00646F32"/>
    <w:rsid w:val="00646F3B"/>
    <w:rsid w:val="00647071"/>
    <w:rsid w:val="0064735C"/>
    <w:rsid w:val="00647526"/>
    <w:rsid w:val="00647EB5"/>
    <w:rsid w:val="00647FF2"/>
    <w:rsid w:val="00650052"/>
    <w:rsid w:val="006505C9"/>
    <w:rsid w:val="0065075F"/>
    <w:rsid w:val="00650769"/>
    <w:rsid w:val="006511A0"/>
    <w:rsid w:val="00651A5F"/>
    <w:rsid w:val="00651ACB"/>
    <w:rsid w:val="00651F28"/>
    <w:rsid w:val="0065210A"/>
    <w:rsid w:val="00652793"/>
    <w:rsid w:val="006527DD"/>
    <w:rsid w:val="0065284D"/>
    <w:rsid w:val="00652A66"/>
    <w:rsid w:val="006531EC"/>
    <w:rsid w:val="00653420"/>
    <w:rsid w:val="00653728"/>
    <w:rsid w:val="006537A5"/>
    <w:rsid w:val="006537AF"/>
    <w:rsid w:val="00653838"/>
    <w:rsid w:val="00653883"/>
    <w:rsid w:val="00653CB3"/>
    <w:rsid w:val="00654201"/>
    <w:rsid w:val="0065445A"/>
    <w:rsid w:val="00654C12"/>
    <w:rsid w:val="00654D09"/>
    <w:rsid w:val="0065522D"/>
    <w:rsid w:val="006556B4"/>
    <w:rsid w:val="0065574A"/>
    <w:rsid w:val="00655A45"/>
    <w:rsid w:val="00655D41"/>
    <w:rsid w:val="00655D82"/>
    <w:rsid w:val="00655EC7"/>
    <w:rsid w:val="00655F56"/>
    <w:rsid w:val="0065689E"/>
    <w:rsid w:val="0065697D"/>
    <w:rsid w:val="00657098"/>
    <w:rsid w:val="00657A7E"/>
    <w:rsid w:val="0066045D"/>
    <w:rsid w:val="00660A94"/>
    <w:rsid w:val="00660D53"/>
    <w:rsid w:val="0066115B"/>
    <w:rsid w:val="006611C7"/>
    <w:rsid w:val="006611E4"/>
    <w:rsid w:val="00661434"/>
    <w:rsid w:val="00661443"/>
    <w:rsid w:val="0066199B"/>
    <w:rsid w:val="00661C45"/>
    <w:rsid w:val="00661C67"/>
    <w:rsid w:val="00661CAE"/>
    <w:rsid w:val="00661F8C"/>
    <w:rsid w:val="00662DC1"/>
    <w:rsid w:val="0066313E"/>
    <w:rsid w:val="00663422"/>
    <w:rsid w:val="006637A3"/>
    <w:rsid w:val="006639C1"/>
    <w:rsid w:val="00663C7D"/>
    <w:rsid w:val="00663DF3"/>
    <w:rsid w:val="00664033"/>
    <w:rsid w:val="006640D3"/>
    <w:rsid w:val="00664C44"/>
    <w:rsid w:val="00664D46"/>
    <w:rsid w:val="00665217"/>
    <w:rsid w:val="0066573E"/>
    <w:rsid w:val="006658C7"/>
    <w:rsid w:val="00665928"/>
    <w:rsid w:val="00665F8B"/>
    <w:rsid w:val="00665FEE"/>
    <w:rsid w:val="0066680A"/>
    <w:rsid w:val="00666FB6"/>
    <w:rsid w:val="00667256"/>
    <w:rsid w:val="00667865"/>
    <w:rsid w:val="0066799C"/>
    <w:rsid w:val="00670AE5"/>
    <w:rsid w:val="00670ED7"/>
    <w:rsid w:val="0067111D"/>
    <w:rsid w:val="00671162"/>
    <w:rsid w:val="00671400"/>
    <w:rsid w:val="006719EC"/>
    <w:rsid w:val="00671B76"/>
    <w:rsid w:val="00671C42"/>
    <w:rsid w:val="00671EFB"/>
    <w:rsid w:val="00672389"/>
    <w:rsid w:val="00672D3D"/>
    <w:rsid w:val="006731D8"/>
    <w:rsid w:val="00673534"/>
    <w:rsid w:val="006735C0"/>
    <w:rsid w:val="00673DCD"/>
    <w:rsid w:val="00674404"/>
    <w:rsid w:val="006748F8"/>
    <w:rsid w:val="0067509D"/>
    <w:rsid w:val="006752A3"/>
    <w:rsid w:val="0067560F"/>
    <w:rsid w:val="00676162"/>
    <w:rsid w:val="0067677B"/>
    <w:rsid w:val="00676935"/>
    <w:rsid w:val="00676D79"/>
    <w:rsid w:val="00676E26"/>
    <w:rsid w:val="00676FA3"/>
    <w:rsid w:val="006774B6"/>
    <w:rsid w:val="00677A41"/>
    <w:rsid w:val="00677AB4"/>
    <w:rsid w:val="00677E0A"/>
    <w:rsid w:val="00677F4A"/>
    <w:rsid w:val="006800EE"/>
    <w:rsid w:val="00680457"/>
    <w:rsid w:val="00680A6A"/>
    <w:rsid w:val="00680B5B"/>
    <w:rsid w:val="00680BA3"/>
    <w:rsid w:val="00680C48"/>
    <w:rsid w:val="00680CD1"/>
    <w:rsid w:val="00680D72"/>
    <w:rsid w:val="0068171E"/>
    <w:rsid w:val="0068186B"/>
    <w:rsid w:val="00681ADB"/>
    <w:rsid w:val="0068205C"/>
    <w:rsid w:val="0068207C"/>
    <w:rsid w:val="006822D7"/>
    <w:rsid w:val="006825BA"/>
    <w:rsid w:val="00682924"/>
    <w:rsid w:val="00682FE7"/>
    <w:rsid w:val="00683917"/>
    <w:rsid w:val="00683D00"/>
    <w:rsid w:val="00683DD9"/>
    <w:rsid w:val="006840AF"/>
    <w:rsid w:val="0068416A"/>
    <w:rsid w:val="006842D4"/>
    <w:rsid w:val="006846AB"/>
    <w:rsid w:val="006848A4"/>
    <w:rsid w:val="00684A13"/>
    <w:rsid w:val="00685388"/>
    <w:rsid w:val="00685478"/>
    <w:rsid w:val="00685497"/>
    <w:rsid w:val="00685F53"/>
    <w:rsid w:val="00686180"/>
    <w:rsid w:val="00686258"/>
    <w:rsid w:val="00686835"/>
    <w:rsid w:val="00686FBC"/>
    <w:rsid w:val="00687104"/>
    <w:rsid w:val="00687141"/>
    <w:rsid w:val="006871E5"/>
    <w:rsid w:val="00687234"/>
    <w:rsid w:val="00687460"/>
    <w:rsid w:val="00687B98"/>
    <w:rsid w:val="00690049"/>
    <w:rsid w:val="0069018D"/>
    <w:rsid w:val="0069054A"/>
    <w:rsid w:val="00690571"/>
    <w:rsid w:val="00690869"/>
    <w:rsid w:val="00690F8B"/>
    <w:rsid w:val="006916F1"/>
    <w:rsid w:val="00691930"/>
    <w:rsid w:val="00691B26"/>
    <w:rsid w:val="006921F1"/>
    <w:rsid w:val="00692448"/>
    <w:rsid w:val="0069265C"/>
    <w:rsid w:val="006926EB"/>
    <w:rsid w:val="00692F56"/>
    <w:rsid w:val="00692F71"/>
    <w:rsid w:val="00693205"/>
    <w:rsid w:val="00693A73"/>
    <w:rsid w:val="00693AE6"/>
    <w:rsid w:val="0069419B"/>
    <w:rsid w:val="0069427A"/>
    <w:rsid w:val="006946FC"/>
    <w:rsid w:val="006948FC"/>
    <w:rsid w:val="006949B6"/>
    <w:rsid w:val="00694DCB"/>
    <w:rsid w:val="00694EAF"/>
    <w:rsid w:val="0069535E"/>
    <w:rsid w:val="006953C6"/>
    <w:rsid w:val="006954B1"/>
    <w:rsid w:val="00695555"/>
    <w:rsid w:val="00695600"/>
    <w:rsid w:val="006959C2"/>
    <w:rsid w:val="00695B7E"/>
    <w:rsid w:val="00695F2D"/>
    <w:rsid w:val="00695F36"/>
    <w:rsid w:val="006961D4"/>
    <w:rsid w:val="006962D7"/>
    <w:rsid w:val="006967E3"/>
    <w:rsid w:val="00696A0A"/>
    <w:rsid w:val="00696B80"/>
    <w:rsid w:val="00696F57"/>
    <w:rsid w:val="006974AE"/>
    <w:rsid w:val="00697509"/>
    <w:rsid w:val="00697B3B"/>
    <w:rsid w:val="00697D4A"/>
    <w:rsid w:val="006A0475"/>
    <w:rsid w:val="006A0A37"/>
    <w:rsid w:val="006A0A41"/>
    <w:rsid w:val="006A19EB"/>
    <w:rsid w:val="006A19F3"/>
    <w:rsid w:val="006A21AF"/>
    <w:rsid w:val="006A2729"/>
    <w:rsid w:val="006A30AE"/>
    <w:rsid w:val="006A36D0"/>
    <w:rsid w:val="006A37D7"/>
    <w:rsid w:val="006A3924"/>
    <w:rsid w:val="006A408B"/>
    <w:rsid w:val="006A439F"/>
    <w:rsid w:val="006A445A"/>
    <w:rsid w:val="006A4523"/>
    <w:rsid w:val="006A4E4F"/>
    <w:rsid w:val="006A524A"/>
    <w:rsid w:val="006A5294"/>
    <w:rsid w:val="006A5C7C"/>
    <w:rsid w:val="006A5F11"/>
    <w:rsid w:val="006A60D0"/>
    <w:rsid w:val="006A68AC"/>
    <w:rsid w:val="006A6AE2"/>
    <w:rsid w:val="006A6E65"/>
    <w:rsid w:val="006A6FA5"/>
    <w:rsid w:val="006A70B8"/>
    <w:rsid w:val="006A725E"/>
    <w:rsid w:val="006A73D4"/>
    <w:rsid w:val="006A74EE"/>
    <w:rsid w:val="006A7C8E"/>
    <w:rsid w:val="006A7DB8"/>
    <w:rsid w:val="006B0084"/>
    <w:rsid w:val="006B0320"/>
    <w:rsid w:val="006B0853"/>
    <w:rsid w:val="006B0985"/>
    <w:rsid w:val="006B0CFF"/>
    <w:rsid w:val="006B1066"/>
    <w:rsid w:val="006B15C0"/>
    <w:rsid w:val="006B1C50"/>
    <w:rsid w:val="006B2475"/>
    <w:rsid w:val="006B28FB"/>
    <w:rsid w:val="006B2C7A"/>
    <w:rsid w:val="006B2E28"/>
    <w:rsid w:val="006B31D6"/>
    <w:rsid w:val="006B3B42"/>
    <w:rsid w:val="006B3DF8"/>
    <w:rsid w:val="006B41D8"/>
    <w:rsid w:val="006B477B"/>
    <w:rsid w:val="006B47E8"/>
    <w:rsid w:val="006B480E"/>
    <w:rsid w:val="006B4D96"/>
    <w:rsid w:val="006B4E03"/>
    <w:rsid w:val="006B4EA5"/>
    <w:rsid w:val="006B4F62"/>
    <w:rsid w:val="006B58FA"/>
    <w:rsid w:val="006B5B33"/>
    <w:rsid w:val="006B6658"/>
    <w:rsid w:val="006B71A2"/>
    <w:rsid w:val="006B749B"/>
    <w:rsid w:val="006B76C8"/>
    <w:rsid w:val="006B795C"/>
    <w:rsid w:val="006B7A60"/>
    <w:rsid w:val="006B7CA5"/>
    <w:rsid w:val="006C0419"/>
    <w:rsid w:val="006C0C70"/>
    <w:rsid w:val="006C0CB8"/>
    <w:rsid w:val="006C0EEF"/>
    <w:rsid w:val="006C1272"/>
    <w:rsid w:val="006C1326"/>
    <w:rsid w:val="006C1343"/>
    <w:rsid w:val="006C1556"/>
    <w:rsid w:val="006C1E9E"/>
    <w:rsid w:val="006C1F17"/>
    <w:rsid w:val="006C2104"/>
    <w:rsid w:val="006C27A7"/>
    <w:rsid w:val="006C27A9"/>
    <w:rsid w:val="006C2976"/>
    <w:rsid w:val="006C2C51"/>
    <w:rsid w:val="006C3619"/>
    <w:rsid w:val="006C3E6B"/>
    <w:rsid w:val="006C41F6"/>
    <w:rsid w:val="006C4230"/>
    <w:rsid w:val="006C4279"/>
    <w:rsid w:val="006C42E4"/>
    <w:rsid w:val="006C47DD"/>
    <w:rsid w:val="006C4803"/>
    <w:rsid w:val="006C4C1A"/>
    <w:rsid w:val="006C4DAA"/>
    <w:rsid w:val="006C5097"/>
    <w:rsid w:val="006C50FB"/>
    <w:rsid w:val="006C5652"/>
    <w:rsid w:val="006C5806"/>
    <w:rsid w:val="006C5C39"/>
    <w:rsid w:val="006C5C43"/>
    <w:rsid w:val="006C5ED3"/>
    <w:rsid w:val="006C6638"/>
    <w:rsid w:val="006C6690"/>
    <w:rsid w:val="006C671E"/>
    <w:rsid w:val="006C7675"/>
    <w:rsid w:val="006C7AFC"/>
    <w:rsid w:val="006D0946"/>
    <w:rsid w:val="006D0AA3"/>
    <w:rsid w:val="006D0AB6"/>
    <w:rsid w:val="006D0B73"/>
    <w:rsid w:val="006D1099"/>
    <w:rsid w:val="006D1566"/>
    <w:rsid w:val="006D1604"/>
    <w:rsid w:val="006D1931"/>
    <w:rsid w:val="006D1D31"/>
    <w:rsid w:val="006D1D3D"/>
    <w:rsid w:val="006D21E4"/>
    <w:rsid w:val="006D276C"/>
    <w:rsid w:val="006D2C1B"/>
    <w:rsid w:val="006D2D3B"/>
    <w:rsid w:val="006D2FD8"/>
    <w:rsid w:val="006D32CB"/>
    <w:rsid w:val="006D33EB"/>
    <w:rsid w:val="006D3622"/>
    <w:rsid w:val="006D4928"/>
    <w:rsid w:val="006D4A33"/>
    <w:rsid w:val="006D4ADC"/>
    <w:rsid w:val="006D4BA3"/>
    <w:rsid w:val="006D4E36"/>
    <w:rsid w:val="006D518A"/>
    <w:rsid w:val="006D518C"/>
    <w:rsid w:val="006D523E"/>
    <w:rsid w:val="006D563B"/>
    <w:rsid w:val="006D5CCA"/>
    <w:rsid w:val="006D5CCF"/>
    <w:rsid w:val="006D5DE4"/>
    <w:rsid w:val="006D5FC1"/>
    <w:rsid w:val="006D61BC"/>
    <w:rsid w:val="006D64E4"/>
    <w:rsid w:val="006D65A0"/>
    <w:rsid w:val="006D66D0"/>
    <w:rsid w:val="006E0C1D"/>
    <w:rsid w:val="006E167D"/>
    <w:rsid w:val="006E16BA"/>
    <w:rsid w:val="006E23B7"/>
    <w:rsid w:val="006E27BF"/>
    <w:rsid w:val="006E294C"/>
    <w:rsid w:val="006E29DF"/>
    <w:rsid w:val="006E2A9B"/>
    <w:rsid w:val="006E2F68"/>
    <w:rsid w:val="006E30CC"/>
    <w:rsid w:val="006E326B"/>
    <w:rsid w:val="006E334B"/>
    <w:rsid w:val="006E33CC"/>
    <w:rsid w:val="006E3AB7"/>
    <w:rsid w:val="006E3C2B"/>
    <w:rsid w:val="006E4389"/>
    <w:rsid w:val="006E46EB"/>
    <w:rsid w:val="006E4715"/>
    <w:rsid w:val="006E494E"/>
    <w:rsid w:val="006E534B"/>
    <w:rsid w:val="006E55FC"/>
    <w:rsid w:val="006E5779"/>
    <w:rsid w:val="006E57A2"/>
    <w:rsid w:val="006E57B2"/>
    <w:rsid w:val="006E5CFE"/>
    <w:rsid w:val="006E600B"/>
    <w:rsid w:val="006E60AA"/>
    <w:rsid w:val="006E625E"/>
    <w:rsid w:val="006E6FCC"/>
    <w:rsid w:val="006E7042"/>
    <w:rsid w:val="006E71C7"/>
    <w:rsid w:val="006E75D9"/>
    <w:rsid w:val="006E7849"/>
    <w:rsid w:val="006E7BF3"/>
    <w:rsid w:val="006E7E21"/>
    <w:rsid w:val="006E7E2D"/>
    <w:rsid w:val="006E7E52"/>
    <w:rsid w:val="006F0295"/>
    <w:rsid w:val="006F07E2"/>
    <w:rsid w:val="006F0FE2"/>
    <w:rsid w:val="006F108C"/>
    <w:rsid w:val="006F16A3"/>
    <w:rsid w:val="006F18A7"/>
    <w:rsid w:val="006F228C"/>
    <w:rsid w:val="006F2597"/>
    <w:rsid w:val="006F25F5"/>
    <w:rsid w:val="006F278D"/>
    <w:rsid w:val="006F2C63"/>
    <w:rsid w:val="006F2FAF"/>
    <w:rsid w:val="006F3467"/>
    <w:rsid w:val="006F373C"/>
    <w:rsid w:val="006F3C2B"/>
    <w:rsid w:val="006F4D97"/>
    <w:rsid w:val="006F5090"/>
    <w:rsid w:val="006F55E1"/>
    <w:rsid w:val="006F596A"/>
    <w:rsid w:val="006F5A52"/>
    <w:rsid w:val="006F5C9E"/>
    <w:rsid w:val="006F5F2B"/>
    <w:rsid w:val="006F6020"/>
    <w:rsid w:val="006F61D7"/>
    <w:rsid w:val="006F629F"/>
    <w:rsid w:val="006F6B7D"/>
    <w:rsid w:val="006F6C0E"/>
    <w:rsid w:val="006F6FD5"/>
    <w:rsid w:val="006F7329"/>
    <w:rsid w:val="006F7891"/>
    <w:rsid w:val="006F7ADF"/>
    <w:rsid w:val="00700036"/>
    <w:rsid w:val="007005E5"/>
    <w:rsid w:val="0070070E"/>
    <w:rsid w:val="00700ACE"/>
    <w:rsid w:val="00700B61"/>
    <w:rsid w:val="00700B95"/>
    <w:rsid w:val="00700F8A"/>
    <w:rsid w:val="007010D5"/>
    <w:rsid w:val="00701192"/>
    <w:rsid w:val="007014BD"/>
    <w:rsid w:val="0070155C"/>
    <w:rsid w:val="007017C5"/>
    <w:rsid w:val="007019B3"/>
    <w:rsid w:val="00701C60"/>
    <w:rsid w:val="0070214D"/>
    <w:rsid w:val="007021AF"/>
    <w:rsid w:val="00702250"/>
    <w:rsid w:val="00702427"/>
    <w:rsid w:val="00702CDE"/>
    <w:rsid w:val="00703092"/>
    <w:rsid w:val="007033AC"/>
    <w:rsid w:val="007037B9"/>
    <w:rsid w:val="00703C5A"/>
    <w:rsid w:val="00703CA8"/>
    <w:rsid w:val="00703D41"/>
    <w:rsid w:val="0070403D"/>
    <w:rsid w:val="007040E5"/>
    <w:rsid w:val="007043D5"/>
    <w:rsid w:val="00704D0E"/>
    <w:rsid w:val="00705131"/>
    <w:rsid w:val="0070526F"/>
    <w:rsid w:val="0070553B"/>
    <w:rsid w:val="007055B0"/>
    <w:rsid w:val="0070584D"/>
    <w:rsid w:val="00705CC9"/>
    <w:rsid w:val="00705EC7"/>
    <w:rsid w:val="00706028"/>
    <w:rsid w:val="007061FE"/>
    <w:rsid w:val="00706257"/>
    <w:rsid w:val="00706416"/>
    <w:rsid w:val="00706692"/>
    <w:rsid w:val="0070687E"/>
    <w:rsid w:val="00706983"/>
    <w:rsid w:val="007069F7"/>
    <w:rsid w:val="00706F06"/>
    <w:rsid w:val="0070710E"/>
    <w:rsid w:val="0070746B"/>
    <w:rsid w:val="007074D5"/>
    <w:rsid w:val="007101C9"/>
    <w:rsid w:val="007106F7"/>
    <w:rsid w:val="0071080A"/>
    <w:rsid w:val="0071109B"/>
    <w:rsid w:val="0071128D"/>
    <w:rsid w:val="007117CE"/>
    <w:rsid w:val="00711F3B"/>
    <w:rsid w:val="007122CD"/>
    <w:rsid w:val="007122E8"/>
    <w:rsid w:val="0071292C"/>
    <w:rsid w:val="007131E1"/>
    <w:rsid w:val="00713515"/>
    <w:rsid w:val="00713678"/>
    <w:rsid w:val="0071396D"/>
    <w:rsid w:val="00714D55"/>
    <w:rsid w:val="00714F4E"/>
    <w:rsid w:val="0071648D"/>
    <w:rsid w:val="007164A7"/>
    <w:rsid w:val="00716AA1"/>
    <w:rsid w:val="00716C11"/>
    <w:rsid w:val="00716CA0"/>
    <w:rsid w:val="00717179"/>
    <w:rsid w:val="00717193"/>
    <w:rsid w:val="00717400"/>
    <w:rsid w:val="00717663"/>
    <w:rsid w:val="00717DD6"/>
    <w:rsid w:val="00717F8B"/>
    <w:rsid w:val="00720558"/>
    <w:rsid w:val="007209C0"/>
    <w:rsid w:val="00720AC2"/>
    <w:rsid w:val="00720C0C"/>
    <w:rsid w:val="00720F22"/>
    <w:rsid w:val="007211FD"/>
    <w:rsid w:val="007213F2"/>
    <w:rsid w:val="00721426"/>
    <w:rsid w:val="00721615"/>
    <w:rsid w:val="00721C0E"/>
    <w:rsid w:val="0072217B"/>
    <w:rsid w:val="007222F3"/>
    <w:rsid w:val="00722870"/>
    <w:rsid w:val="0072354D"/>
    <w:rsid w:val="007235AB"/>
    <w:rsid w:val="0072383B"/>
    <w:rsid w:val="00723926"/>
    <w:rsid w:val="00723F6E"/>
    <w:rsid w:val="00724387"/>
    <w:rsid w:val="007243E7"/>
    <w:rsid w:val="00724426"/>
    <w:rsid w:val="007244AB"/>
    <w:rsid w:val="007245F7"/>
    <w:rsid w:val="00724CC2"/>
    <w:rsid w:val="007251CB"/>
    <w:rsid w:val="007254AB"/>
    <w:rsid w:val="00725CD4"/>
    <w:rsid w:val="00725E00"/>
    <w:rsid w:val="00726A8A"/>
    <w:rsid w:val="00727009"/>
    <w:rsid w:val="00727515"/>
    <w:rsid w:val="00727521"/>
    <w:rsid w:val="00727603"/>
    <w:rsid w:val="0072762F"/>
    <w:rsid w:val="00727736"/>
    <w:rsid w:val="0072780C"/>
    <w:rsid w:val="00727BDA"/>
    <w:rsid w:val="00727F5D"/>
    <w:rsid w:val="00730A65"/>
    <w:rsid w:val="007318A1"/>
    <w:rsid w:val="00731BF6"/>
    <w:rsid w:val="00731C73"/>
    <w:rsid w:val="007323C9"/>
    <w:rsid w:val="00732548"/>
    <w:rsid w:val="0073285B"/>
    <w:rsid w:val="00732C9B"/>
    <w:rsid w:val="00732FFC"/>
    <w:rsid w:val="0073342D"/>
    <w:rsid w:val="00733438"/>
    <w:rsid w:val="0073357A"/>
    <w:rsid w:val="00733C11"/>
    <w:rsid w:val="00733CE0"/>
    <w:rsid w:val="00734390"/>
    <w:rsid w:val="00734447"/>
    <w:rsid w:val="00734C64"/>
    <w:rsid w:val="00734CBF"/>
    <w:rsid w:val="00734E10"/>
    <w:rsid w:val="00735527"/>
    <w:rsid w:val="007357C0"/>
    <w:rsid w:val="00735940"/>
    <w:rsid w:val="00735D8E"/>
    <w:rsid w:val="0073604E"/>
    <w:rsid w:val="0073609C"/>
    <w:rsid w:val="00736637"/>
    <w:rsid w:val="00736B79"/>
    <w:rsid w:val="00736B84"/>
    <w:rsid w:val="00737123"/>
    <w:rsid w:val="0073731C"/>
    <w:rsid w:val="00737A46"/>
    <w:rsid w:val="00737B7F"/>
    <w:rsid w:val="00737DB8"/>
    <w:rsid w:val="00741848"/>
    <w:rsid w:val="00741F38"/>
    <w:rsid w:val="007422AB"/>
    <w:rsid w:val="0074241B"/>
    <w:rsid w:val="007425D0"/>
    <w:rsid w:val="00742728"/>
    <w:rsid w:val="00742827"/>
    <w:rsid w:val="007432FB"/>
    <w:rsid w:val="00743386"/>
    <w:rsid w:val="007435D5"/>
    <w:rsid w:val="007437BE"/>
    <w:rsid w:val="007437C9"/>
    <w:rsid w:val="00743940"/>
    <w:rsid w:val="00743F0C"/>
    <w:rsid w:val="00743F5E"/>
    <w:rsid w:val="0074403B"/>
    <w:rsid w:val="007444A8"/>
    <w:rsid w:val="00745091"/>
    <w:rsid w:val="007454A9"/>
    <w:rsid w:val="0074550C"/>
    <w:rsid w:val="00745563"/>
    <w:rsid w:val="00745BA1"/>
    <w:rsid w:val="00745C01"/>
    <w:rsid w:val="00745D97"/>
    <w:rsid w:val="007460F6"/>
    <w:rsid w:val="00746196"/>
    <w:rsid w:val="00746C8A"/>
    <w:rsid w:val="00747049"/>
    <w:rsid w:val="00747067"/>
    <w:rsid w:val="00747225"/>
    <w:rsid w:val="00747267"/>
    <w:rsid w:val="00747279"/>
    <w:rsid w:val="00747CBC"/>
    <w:rsid w:val="00747D99"/>
    <w:rsid w:val="00750032"/>
    <w:rsid w:val="007504BC"/>
    <w:rsid w:val="00750613"/>
    <w:rsid w:val="00750757"/>
    <w:rsid w:val="0075088B"/>
    <w:rsid w:val="00750B0F"/>
    <w:rsid w:val="0075143B"/>
    <w:rsid w:val="0075151C"/>
    <w:rsid w:val="007516FE"/>
    <w:rsid w:val="00751923"/>
    <w:rsid w:val="00751D56"/>
    <w:rsid w:val="00751FDB"/>
    <w:rsid w:val="0075200C"/>
    <w:rsid w:val="00752014"/>
    <w:rsid w:val="00752FFB"/>
    <w:rsid w:val="00753104"/>
    <w:rsid w:val="007532A9"/>
    <w:rsid w:val="007534FE"/>
    <w:rsid w:val="00753513"/>
    <w:rsid w:val="007538F4"/>
    <w:rsid w:val="007538FB"/>
    <w:rsid w:val="00753D6C"/>
    <w:rsid w:val="00754A64"/>
    <w:rsid w:val="00754EEE"/>
    <w:rsid w:val="0075507F"/>
    <w:rsid w:val="0075664E"/>
    <w:rsid w:val="00756A68"/>
    <w:rsid w:val="00756C65"/>
    <w:rsid w:val="007572DA"/>
    <w:rsid w:val="00757BD9"/>
    <w:rsid w:val="00757CB4"/>
    <w:rsid w:val="00757CCC"/>
    <w:rsid w:val="00757F5D"/>
    <w:rsid w:val="0076021E"/>
    <w:rsid w:val="00760243"/>
    <w:rsid w:val="0076076E"/>
    <w:rsid w:val="00760856"/>
    <w:rsid w:val="00760C3B"/>
    <w:rsid w:val="00760CCD"/>
    <w:rsid w:val="00760F04"/>
    <w:rsid w:val="00761492"/>
    <w:rsid w:val="00761587"/>
    <w:rsid w:val="007615C6"/>
    <w:rsid w:val="007617BD"/>
    <w:rsid w:val="00761BF4"/>
    <w:rsid w:val="0076211E"/>
    <w:rsid w:val="00762B2C"/>
    <w:rsid w:val="00762BDA"/>
    <w:rsid w:val="00762CE0"/>
    <w:rsid w:val="00763022"/>
    <w:rsid w:val="007633E4"/>
    <w:rsid w:val="0076356F"/>
    <w:rsid w:val="0076369F"/>
    <w:rsid w:val="00764039"/>
    <w:rsid w:val="007648C1"/>
    <w:rsid w:val="007649D4"/>
    <w:rsid w:val="007652DE"/>
    <w:rsid w:val="00765B89"/>
    <w:rsid w:val="00765D14"/>
    <w:rsid w:val="00766D3C"/>
    <w:rsid w:val="0076713F"/>
    <w:rsid w:val="007671B4"/>
    <w:rsid w:val="00767456"/>
    <w:rsid w:val="00770252"/>
    <w:rsid w:val="0077058B"/>
    <w:rsid w:val="00770614"/>
    <w:rsid w:val="00770960"/>
    <w:rsid w:val="00770ACB"/>
    <w:rsid w:val="00770B6E"/>
    <w:rsid w:val="00770C41"/>
    <w:rsid w:val="00770E6B"/>
    <w:rsid w:val="007711CB"/>
    <w:rsid w:val="007714D9"/>
    <w:rsid w:val="00771B94"/>
    <w:rsid w:val="00771D49"/>
    <w:rsid w:val="00771E7C"/>
    <w:rsid w:val="00771F22"/>
    <w:rsid w:val="007721E5"/>
    <w:rsid w:val="0077242C"/>
    <w:rsid w:val="007724C9"/>
    <w:rsid w:val="00772CFE"/>
    <w:rsid w:val="007730BC"/>
    <w:rsid w:val="0077313E"/>
    <w:rsid w:val="007732DA"/>
    <w:rsid w:val="007738B0"/>
    <w:rsid w:val="00773D7E"/>
    <w:rsid w:val="00773FA6"/>
    <w:rsid w:val="0077447A"/>
    <w:rsid w:val="0077469E"/>
    <w:rsid w:val="00774CAF"/>
    <w:rsid w:val="00775008"/>
    <w:rsid w:val="00775739"/>
    <w:rsid w:val="007759EF"/>
    <w:rsid w:val="00775AC3"/>
    <w:rsid w:val="00775FBE"/>
    <w:rsid w:val="00776133"/>
    <w:rsid w:val="0077624C"/>
    <w:rsid w:val="00776A54"/>
    <w:rsid w:val="007770E6"/>
    <w:rsid w:val="00777172"/>
    <w:rsid w:val="00777524"/>
    <w:rsid w:val="0077759D"/>
    <w:rsid w:val="00777679"/>
    <w:rsid w:val="00777B3E"/>
    <w:rsid w:val="007801A4"/>
    <w:rsid w:val="00780496"/>
    <w:rsid w:val="0078057B"/>
    <w:rsid w:val="00780868"/>
    <w:rsid w:val="00780A87"/>
    <w:rsid w:val="00780B25"/>
    <w:rsid w:val="00780C2E"/>
    <w:rsid w:val="00781072"/>
    <w:rsid w:val="0078112F"/>
    <w:rsid w:val="00781317"/>
    <w:rsid w:val="007814E1"/>
    <w:rsid w:val="00781918"/>
    <w:rsid w:val="007819C7"/>
    <w:rsid w:val="00781A4E"/>
    <w:rsid w:val="00781B37"/>
    <w:rsid w:val="00781C4D"/>
    <w:rsid w:val="00782303"/>
    <w:rsid w:val="007825A4"/>
    <w:rsid w:val="0078297C"/>
    <w:rsid w:val="00782C17"/>
    <w:rsid w:val="00782C1B"/>
    <w:rsid w:val="0078349E"/>
    <w:rsid w:val="007834BC"/>
    <w:rsid w:val="00783985"/>
    <w:rsid w:val="00783A7D"/>
    <w:rsid w:val="0078401B"/>
    <w:rsid w:val="00784153"/>
    <w:rsid w:val="0078439C"/>
    <w:rsid w:val="00784A81"/>
    <w:rsid w:val="00784D15"/>
    <w:rsid w:val="00784E63"/>
    <w:rsid w:val="0078518C"/>
    <w:rsid w:val="0078561A"/>
    <w:rsid w:val="0078574B"/>
    <w:rsid w:val="0078579A"/>
    <w:rsid w:val="007858C3"/>
    <w:rsid w:val="00785A11"/>
    <w:rsid w:val="00785C2C"/>
    <w:rsid w:val="00785D4A"/>
    <w:rsid w:val="007865A7"/>
    <w:rsid w:val="00786D37"/>
    <w:rsid w:val="00787065"/>
    <w:rsid w:val="00787580"/>
    <w:rsid w:val="00787BBB"/>
    <w:rsid w:val="00787D13"/>
    <w:rsid w:val="007901D3"/>
    <w:rsid w:val="00790682"/>
    <w:rsid w:val="00790A11"/>
    <w:rsid w:val="00791273"/>
    <w:rsid w:val="0079146E"/>
    <w:rsid w:val="007915BB"/>
    <w:rsid w:val="007916C0"/>
    <w:rsid w:val="00792046"/>
    <w:rsid w:val="00792A86"/>
    <w:rsid w:val="00792C3B"/>
    <w:rsid w:val="00792D98"/>
    <w:rsid w:val="00792DA1"/>
    <w:rsid w:val="00792E1D"/>
    <w:rsid w:val="00792F17"/>
    <w:rsid w:val="00792F70"/>
    <w:rsid w:val="007937C0"/>
    <w:rsid w:val="00793B10"/>
    <w:rsid w:val="00793BCD"/>
    <w:rsid w:val="00793E3F"/>
    <w:rsid w:val="00794B14"/>
    <w:rsid w:val="00794DC6"/>
    <w:rsid w:val="00795144"/>
    <w:rsid w:val="007958D2"/>
    <w:rsid w:val="00795A7D"/>
    <w:rsid w:val="00795D19"/>
    <w:rsid w:val="00795DB5"/>
    <w:rsid w:val="00795F73"/>
    <w:rsid w:val="0079600B"/>
    <w:rsid w:val="0079680C"/>
    <w:rsid w:val="00796B38"/>
    <w:rsid w:val="00796C72"/>
    <w:rsid w:val="00796FBF"/>
    <w:rsid w:val="007970F9"/>
    <w:rsid w:val="007973FE"/>
    <w:rsid w:val="00797729"/>
    <w:rsid w:val="007979B1"/>
    <w:rsid w:val="00797AB9"/>
    <w:rsid w:val="00797E8C"/>
    <w:rsid w:val="007A03F0"/>
    <w:rsid w:val="007A0683"/>
    <w:rsid w:val="007A06D9"/>
    <w:rsid w:val="007A06F1"/>
    <w:rsid w:val="007A079F"/>
    <w:rsid w:val="007A07A7"/>
    <w:rsid w:val="007A0A7F"/>
    <w:rsid w:val="007A0AC7"/>
    <w:rsid w:val="007A0F95"/>
    <w:rsid w:val="007A1281"/>
    <w:rsid w:val="007A1623"/>
    <w:rsid w:val="007A174A"/>
    <w:rsid w:val="007A1865"/>
    <w:rsid w:val="007A1B89"/>
    <w:rsid w:val="007A2144"/>
    <w:rsid w:val="007A29BC"/>
    <w:rsid w:val="007A3355"/>
    <w:rsid w:val="007A3704"/>
    <w:rsid w:val="007A3A2A"/>
    <w:rsid w:val="007A3B4F"/>
    <w:rsid w:val="007A439F"/>
    <w:rsid w:val="007A4459"/>
    <w:rsid w:val="007A46ED"/>
    <w:rsid w:val="007A4874"/>
    <w:rsid w:val="007A49E6"/>
    <w:rsid w:val="007A4AB2"/>
    <w:rsid w:val="007A518C"/>
    <w:rsid w:val="007A5B64"/>
    <w:rsid w:val="007A5C9B"/>
    <w:rsid w:val="007A5FC8"/>
    <w:rsid w:val="007A60E4"/>
    <w:rsid w:val="007A616B"/>
    <w:rsid w:val="007A63CB"/>
    <w:rsid w:val="007A68E6"/>
    <w:rsid w:val="007A69B8"/>
    <w:rsid w:val="007A69EE"/>
    <w:rsid w:val="007A6DB1"/>
    <w:rsid w:val="007A6E37"/>
    <w:rsid w:val="007A7117"/>
    <w:rsid w:val="007A77E7"/>
    <w:rsid w:val="007A7CA4"/>
    <w:rsid w:val="007A7F87"/>
    <w:rsid w:val="007B03C8"/>
    <w:rsid w:val="007B09C3"/>
    <w:rsid w:val="007B0A64"/>
    <w:rsid w:val="007B10F8"/>
    <w:rsid w:val="007B172F"/>
    <w:rsid w:val="007B1BB0"/>
    <w:rsid w:val="007B1C80"/>
    <w:rsid w:val="007B1D58"/>
    <w:rsid w:val="007B1DFF"/>
    <w:rsid w:val="007B1F5E"/>
    <w:rsid w:val="007B1FEB"/>
    <w:rsid w:val="007B213E"/>
    <w:rsid w:val="007B2688"/>
    <w:rsid w:val="007B2C78"/>
    <w:rsid w:val="007B2E6A"/>
    <w:rsid w:val="007B3376"/>
    <w:rsid w:val="007B347A"/>
    <w:rsid w:val="007B373E"/>
    <w:rsid w:val="007B40DD"/>
    <w:rsid w:val="007B41DB"/>
    <w:rsid w:val="007B44CC"/>
    <w:rsid w:val="007B5539"/>
    <w:rsid w:val="007B6208"/>
    <w:rsid w:val="007B6604"/>
    <w:rsid w:val="007B6843"/>
    <w:rsid w:val="007B723F"/>
    <w:rsid w:val="007B75B1"/>
    <w:rsid w:val="007B7AB9"/>
    <w:rsid w:val="007B7B72"/>
    <w:rsid w:val="007B7C1A"/>
    <w:rsid w:val="007C03B3"/>
    <w:rsid w:val="007C08CD"/>
    <w:rsid w:val="007C0ABA"/>
    <w:rsid w:val="007C0F91"/>
    <w:rsid w:val="007C1D5A"/>
    <w:rsid w:val="007C2526"/>
    <w:rsid w:val="007C2736"/>
    <w:rsid w:val="007C3050"/>
    <w:rsid w:val="007C308E"/>
    <w:rsid w:val="007C30A6"/>
    <w:rsid w:val="007C34FE"/>
    <w:rsid w:val="007C3949"/>
    <w:rsid w:val="007C401E"/>
    <w:rsid w:val="007C40D0"/>
    <w:rsid w:val="007C44F9"/>
    <w:rsid w:val="007C4548"/>
    <w:rsid w:val="007C4ACD"/>
    <w:rsid w:val="007C4C69"/>
    <w:rsid w:val="007C50A0"/>
    <w:rsid w:val="007C55FC"/>
    <w:rsid w:val="007C5C95"/>
    <w:rsid w:val="007C6199"/>
    <w:rsid w:val="007C64E8"/>
    <w:rsid w:val="007C64F3"/>
    <w:rsid w:val="007C65A7"/>
    <w:rsid w:val="007C686F"/>
    <w:rsid w:val="007C6A1C"/>
    <w:rsid w:val="007C6AA8"/>
    <w:rsid w:val="007C6FE6"/>
    <w:rsid w:val="007C7213"/>
    <w:rsid w:val="007C7362"/>
    <w:rsid w:val="007C73A9"/>
    <w:rsid w:val="007C75CC"/>
    <w:rsid w:val="007C780D"/>
    <w:rsid w:val="007D00F8"/>
    <w:rsid w:val="007D019E"/>
    <w:rsid w:val="007D0B2A"/>
    <w:rsid w:val="007D179C"/>
    <w:rsid w:val="007D18FD"/>
    <w:rsid w:val="007D1EEC"/>
    <w:rsid w:val="007D24D2"/>
    <w:rsid w:val="007D2688"/>
    <w:rsid w:val="007D284C"/>
    <w:rsid w:val="007D2CE1"/>
    <w:rsid w:val="007D2EAA"/>
    <w:rsid w:val="007D34F8"/>
    <w:rsid w:val="007D3502"/>
    <w:rsid w:val="007D3812"/>
    <w:rsid w:val="007D39D8"/>
    <w:rsid w:val="007D3F69"/>
    <w:rsid w:val="007D405A"/>
    <w:rsid w:val="007D45D4"/>
    <w:rsid w:val="007D4817"/>
    <w:rsid w:val="007D50CA"/>
    <w:rsid w:val="007D52D1"/>
    <w:rsid w:val="007D57C3"/>
    <w:rsid w:val="007D57E0"/>
    <w:rsid w:val="007D5A50"/>
    <w:rsid w:val="007D5AFD"/>
    <w:rsid w:val="007D5B43"/>
    <w:rsid w:val="007D5B89"/>
    <w:rsid w:val="007D5DF7"/>
    <w:rsid w:val="007D6A36"/>
    <w:rsid w:val="007D6C74"/>
    <w:rsid w:val="007D6FD6"/>
    <w:rsid w:val="007D735E"/>
    <w:rsid w:val="007D7C3C"/>
    <w:rsid w:val="007E00B9"/>
    <w:rsid w:val="007E049B"/>
    <w:rsid w:val="007E06B4"/>
    <w:rsid w:val="007E0843"/>
    <w:rsid w:val="007E1123"/>
    <w:rsid w:val="007E1171"/>
    <w:rsid w:val="007E1312"/>
    <w:rsid w:val="007E1373"/>
    <w:rsid w:val="007E1666"/>
    <w:rsid w:val="007E1A21"/>
    <w:rsid w:val="007E1A3A"/>
    <w:rsid w:val="007E1A82"/>
    <w:rsid w:val="007E1C71"/>
    <w:rsid w:val="007E1E00"/>
    <w:rsid w:val="007E2E72"/>
    <w:rsid w:val="007E321B"/>
    <w:rsid w:val="007E3AA6"/>
    <w:rsid w:val="007E4BDE"/>
    <w:rsid w:val="007E4C57"/>
    <w:rsid w:val="007E4F33"/>
    <w:rsid w:val="007E552F"/>
    <w:rsid w:val="007E55A0"/>
    <w:rsid w:val="007E56F6"/>
    <w:rsid w:val="007E5A60"/>
    <w:rsid w:val="007E5C18"/>
    <w:rsid w:val="007E6224"/>
    <w:rsid w:val="007E63D4"/>
    <w:rsid w:val="007E650A"/>
    <w:rsid w:val="007E6C8D"/>
    <w:rsid w:val="007E79F6"/>
    <w:rsid w:val="007E7A59"/>
    <w:rsid w:val="007E7AE0"/>
    <w:rsid w:val="007E7C9E"/>
    <w:rsid w:val="007F016E"/>
    <w:rsid w:val="007F03AF"/>
    <w:rsid w:val="007F09F0"/>
    <w:rsid w:val="007F0BD4"/>
    <w:rsid w:val="007F100C"/>
    <w:rsid w:val="007F1479"/>
    <w:rsid w:val="007F15F6"/>
    <w:rsid w:val="007F1A5E"/>
    <w:rsid w:val="007F1C1F"/>
    <w:rsid w:val="007F265B"/>
    <w:rsid w:val="007F27FD"/>
    <w:rsid w:val="007F2A1E"/>
    <w:rsid w:val="007F2EBE"/>
    <w:rsid w:val="007F2F03"/>
    <w:rsid w:val="007F3252"/>
    <w:rsid w:val="007F35DE"/>
    <w:rsid w:val="007F3756"/>
    <w:rsid w:val="007F4187"/>
    <w:rsid w:val="007F42DA"/>
    <w:rsid w:val="007F45DD"/>
    <w:rsid w:val="007F463E"/>
    <w:rsid w:val="007F48BE"/>
    <w:rsid w:val="007F618E"/>
    <w:rsid w:val="007F62B6"/>
    <w:rsid w:val="007F6C12"/>
    <w:rsid w:val="007F6D9D"/>
    <w:rsid w:val="007F6E51"/>
    <w:rsid w:val="007F6F49"/>
    <w:rsid w:val="007F7482"/>
    <w:rsid w:val="007F7BEC"/>
    <w:rsid w:val="007F7C2E"/>
    <w:rsid w:val="007F7EEB"/>
    <w:rsid w:val="007F7F7B"/>
    <w:rsid w:val="008000BD"/>
    <w:rsid w:val="0080024D"/>
    <w:rsid w:val="00800484"/>
    <w:rsid w:val="008005EC"/>
    <w:rsid w:val="008006C3"/>
    <w:rsid w:val="00800BA3"/>
    <w:rsid w:val="00801369"/>
    <w:rsid w:val="00801551"/>
    <w:rsid w:val="00801789"/>
    <w:rsid w:val="0080211E"/>
    <w:rsid w:val="00802516"/>
    <w:rsid w:val="00802D2C"/>
    <w:rsid w:val="00802DC2"/>
    <w:rsid w:val="00802E0C"/>
    <w:rsid w:val="0080383B"/>
    <w:rsid w:val="00803E6C"/>
    <w:rsid w:val="00803F0F"/>
    <w:rsid w:val="008044CE"/>
    <w:rsid w:val="008044FC"/>
    <w:rsid w:val="00804633"/>
    <w:rsid w:val="00804793"/>
    <w:rsid w:val="008047B4"/>
    <w:rsid w:val="00804D99"/>
    <w:rsid w:val="00804D9D"/>
    <w:rsid w:val="00805182"/>
    <w:rsid w:val="008053F0"/>
    <w:rsid w:val="008056DB"/>
    <w:rsid w:val="00805933"/>
    <w:rsid w:val="00805FCE"/>
    <w:rsid w:val="0080622A"/>
    <w:rsid w:val="00806231"/>
    <w:rsid w:val="008064AC"/>
    <w:rsid w:val="008065EF"/>
    <w:rsid w:val="0080668E"/>
    <w:rsid w:val="00806A78"/>
    <w:rsid w:val="00806DBB"/>
    <w:rsid w:val="00806E24"/>
    <w:rsid w:val="00806EC3"/>
    <w:rsid w:val="00806EC5"/>
    <w:rsid w:val="008072D6"/>
    <w:rsid w:val="008073C9"/>
    <w:rsid w:val="00807421"/>
    <w:rsid w:val="0080743B"/>
    <w:rsid w:val="0080772C"/>
    <w:rsid w:val="00810487"/>
    <w:rsid w:val="0081088C"/>
    <w:rsid w:val="008109F7"/>
    <w:rsid w:val="00811501"/>
    <w:rsid w:val="008115BB"/>
    <w:rsid w:val="0081181E"/>
    <w:rsid w:val="00811E4F"/>
    <w:rsid w:val="00812115"/>
    <w:rsid w:val="0081221F"/>
    <w:rsid w:val="008125ED"/>
    <w:rsid w:val="00812801"/>
    <w:rsid w:val="00812AF7"/>
    <w:rsid w:val="00812BCB"/>
    <w:rsid w:val="00813C10"/>
    <w:rsid w:val="00813D87"/>
    <w:rsid w:val="008146CE"/>
    <w:rsid w:val="008146E6"/>
    <w:rsid w:val="00814928"/>
    <w:rsid w:val="00814A27"/>
    <w:rsid w:val="00814CEC"/>
    <w:rsid w:val="00814EF5"/>
    <w:rsid w:val="00814F71"/>
    <w:rsid w:val="008150CF"/>
    <w:rsid w:val="0081558C"/>
    <w:rsid w:val="00815931"/>
    <w:rsid w:val="008159DC"/>
    <w:rsid w:val="00815A10"/>
    <w:rsid w:val="00815A38"/>
    <w:rsid w:val="00815EEA"/>
    <w:rsid w:val="00815FED"/>
    <w:rsid w:val="008163F3"/>
    <w:rsid w:val="0081641C"/>
    <w:rsid w:val="00816A83"/>
    <w:rsid w:val="00816C6E"/>
    <w:rsid w:val="00817040"/>
    <w:rsid w:val="0081709E"/>
    <w:rsid w:val="008171F9"/>
    <w:rsid w:val="00817499"/>
    <w:rsid w:val="0081766B"/>
    <w:rsid w:val="00817A81"/>
    <w:rsid w:val="00817D7F"/>
    <w:rsid w:val="00817F4B"/>
    <w:rsid w:val="00820039"/>
    <w:rsid w:val="00820169"/>
    <w:rsid w:val="008201A3"/>
    <w:rsid w:val="0082059A"/>
    <w:rsid w:val="0082082B"/>
    <w:rsid w:val="00820AC4"/>
    <w:rsid w:val="00820EB3"/>
    <w:rsid w:val="00820FF6"/>
    <w:rsid w:val="00821156"/>
    <w:rsid w:val="00821630"/>
    <w:rsid w:val="00821B7B"/>
    <w:rsid w:val="00822245"/>
    <w:rsid w:val="008224E4"/>
    <w:rsid w:val="008227C8"/>
    <w:rsid w:val="00822D6D"/>
    <w:rsid w:val="00822F8B"/>
    <w:rsid w:val="00823107"/>
    <w:rsid w:val="0082315C"/>
    <w:rsid w:val="00824017"/>
    <w:rsid w:val="0082414D"/>
    <w:rsid w:val="0082465D"/>
    <w:rsid w:val="00824A21"/>
    <w:rsid w:val="00824E7E"/>
    <w:rsid w:val="00824E84"/>
    <w:rsid w:val="008253F1"/>
    <w:rsid w:val="00825522"/>
    <w:rsid w:val="0082586E"/>
    <w:rsid w:val="00825A73"/>
    <w:rsid w:val="00826431"/>
    <w:rsid w:val="00826E8E"/>
    <w:rsid w:val="00827A94"/>
    <w:rsid w:val="00827AD1"/>
    <w:rsid w:val="008303D6"/>
    <w:rsid w:val="00830770"/>
    <w:rsid w:val="00830944"/>
    <w:rsid w:val="00830E98"/>
    <w:rsid w:val="008311DA"/>
    <w:rsid w:val="008312E4"/>
    <w:rsid w:val="00831514"/>
    <w:rsid w:val="00831824"/>
    <w:rsid w:val="0083187C"/>
    <w:rsid w:val="00831CC1"/>
    <w:rsid w:val="00831D74"/>
    <w:rsid w:val="008321E0"/>
    <w:rsid w:val="00832239"/>
    <w:rsid w:val="008326EC"/>
    <w:rsid w:val="008326F2"/>
    <w:rsid w:val="00832A77"/>
    <w:rsid w:val="00832C97"/>
    <w:rsid w:val="0083316C"/>
    <w:rsid w:val="008332BA"/>
    <w:rsid w:val="008333E6"/>
    <w:rsid w:val="0083356D"/>
    <w:rsid w:val="008339BC"/>
    <w:rsid w:val="008339DA"/>
    <w:rsid w:val="00834155"/>
    <w:rsid w:val="0083461C"/>
    <w:rsid w:val="00834747"/>
    <w:rsid w:val="0083487D"/>
    <w:rsid w:val="00834C26"/>
    <w:rsid w:val="0083525B"/>
    <w:rsid w:val="00835544"/>
    <w:rsid w:val="0083594E"/>
    <w:rsid w:val="00835BD0"/>
    <w:rsid w:val="00835CD1"/>
    <w:rsid w:val="00835F33"/>
    <w:rsid w:val="00836062"/>
    <w:rsid w:val="008367A8"/>
    <w:rsid w:val="0083706B"/>
    <w:rsid w:val="008370BF"/>
    <w:rsid w:val="0083757B"/>
    <w:rsid w:val="0084002E"/>
    <w:rsid w:val="0084035E"/>
    <w:rsid w:val="00841014"/>
    <w:rsid w:val="008417CB"/>
    <w:rsid w:val="008418ED"/>
    <w:rsid w:val="008419B9"/>
    <w:rsid w:val="00841BB0"/>
    <w:rsid w:val="00841F75"/>
    <w:rsid w:val="008421F6"/>
    <w:rsid w:val="008426FA"/>
    <w:rsid w:val="00842DCC"/>
    <w:rsid w:val="00842EF8"/>
    <w:rsid w:val="00843091"/>
    <w:rsid w:val="0084334F"/>
    <w:rsid w:val="008434FA"/>
    <w:rsid w:val="008435C0"/>
    <w:rsid w:val="008437C6"/>
    <w:rsid w:val="0084398E"/>
    <w:rsid w:val="00843D77"/>
    <w:rsid w:val="008443F3"/>
    <w:rsid w:val="00844552"/>
    <w:rsid w:val="00844912"/>
    <w:rsid w:val="00844ACA"/>
    <w:rsid w:val="00844EE3"/>
    <w:rsid w:val="00845225"/>
    <w:rsid w:val="00845847"/>
    <w:rsid w:val="00846700"/>
    <w:rsid w:val="00846893"/>
    <w:rsid w:val="00846B72"/>
    <w:rsid w:val="00846D1E"/>
    <w:rsid w:val="00846D70"/>
    <w:rsid w:val="008470A3"/>
    <w:rsid w:val="008473FB"/>
    <w:rsid w:val="008478F8"/>
    <w:rsid w:val="00847CD6"/>
    <w:rsid w:val="00847EF4"/>
    <w:rsid w:val="008502FF"/>
    <w:rsid w:val="00851063"/>
    <w:rsid w:val="008510C4"/>
    <w:rsid w:val="00851165"/>
    <w:rsid w:val="00851319"/>
    <w:rsid w:val="00851665"/>
    <w:rsid w:val="00851682"/>
    <w:rsid w:val="008516B7"/>
    <w:rsid w:val="008521C1"/>
    <w:rsid w:val="0085231B"/>
    <w:rsid w:val="0085231E"/>
    <w:rsid w:val="00852889"/>
    <w:rsid w:val="0085352E"/>
    <w:rsid w:val="008537EB"/>
    <w:rsid w:val="00853939"/>
    <w:rsid w:val="00853D32"/>
    <w:rsid w:val="00854022"/>
    <w:rsid w:val="0085442F"/>
    <w:rsid w:val="008547EE"/>
    <w:rsid w:val="00854CBC"/>
    <w:rsid w:val="00854DBE"/>
    <w:rsid w:val="00854E54"/>
    <w:rsid w:val="00855D84"/>
    <w:rsid w:val="008560CD"/>
    <w:rsid w:val="008562E8"/>
    <w:rsid w:val="008564A0"/>
    <w:rsid w:val="00856978"/>
    <w:rsid w:val="00856B52"/>
    <w:rsid w:val="00856E82"/>
    <w:rsid w:val="0085741A"/>
    <w:rsid w:val="00857A20"/>
    <w:rsid w:val="00857B4A"/>
    <w:rsid w:val="00857F4C"/>
    <w:rsid w:val="00860633"/>
    <w:rsid w:val="00860799"/>
    <w:rsid w:val="00860F62"/>
    <w:rsid w:val="008616FA"/>
    <w:rsid w:val="008617C5"/>
    <w:rsid w:val="00861B73"/>
    <w:rsid w:val="00861E04"/>
    <w:rsid w:val="00861E9D"/>
    <w:rsid w:val="008624C0"/>
    <w:rsid w:val="00862941"/>
    <w:rsid w:val="00862C78"/>
    <w:rsid w:val="00862C87"/>
    <w:rsid w:val="0086317A"/>
    <w:rsid w:val="0086393A"/>
    <w:rsid w:val="00863E63"/>
    <w:rsid w:val="00863F69"/>
    <w:rsid w:val="00864147"/>
    <w:rsid w:val="0086426D"/>
    <w:rsid w:val="008645A5"/>
    <w:rsid w:val="00864624"/>
    <w:rsid w:val="00864F73"/>
    <w:rsid w:val="00865215"/>
    <w:rsid w:val="008652B0"/>
    <w:rsid w:val="00865C63"/>
    <w:rsid w:val="00865E34"/>
    <w:rsid w:val="00866305"/>
    <w:rsid w:val="008664AA"/>
    <w:rsid w:val="0086666D"/>
    <w:rsid w:val="008666D5"/>
    <w:rsid w:val="008668C7"/>
    <w:rsid w:val="008675F8"/>
    <w:rsid w:val="00867A80"/>
    <w:rsid w:val="00867FFD"/>
    <w:rsid w:val="0087045B"/>
    <w:rsid w:val="00870461"/>
    <w:rsid w:val="008705AC"/>
    <w:rsid w:val="00870818"/>
    <w:rsid w:val="00870B9A"/>
    <w:rsid w:val="00870FC4"/>
    <w:rsid w:val="00871838"/>
    <w:rsid w:val="00871864"/>
    <w:rsid w:val="00872336"/>
    <w:rsid w:val="00872761"/>
    <w:rsid w:val="008729C9"/>
    <w:rsid w:val="00872C62"/>
    <w:rsid w:val="00873081"/>
    <w:rsid w:val="008742DC"/>
    <w:rsid w:val="00874338"/>
    <w:rsid w:val="00874350"/>
    <w:rsid w:val="0087445C"/>
    <w:rsid w:val="0087478F"/>
    <w:rsid w:val="00874829"/>
    <w:rsid w:val="00874884"/>
    <w:rsid w:val="00874C78"/>
    <w:rsid w:val="00874D18"/>
    <w:rsid w:val="008754DB"/>
    <w:rsid w:val="0087563E"/>
    <w:rsid w:val="00875953"/>
    <w:rsid w:val="00876999"/>
    <w:rsid w:val="00876A44"/>
    <w:rsid w:val="00876F7C"/>
    <w:rsid w:val="008770E6"/>
    <w:rsid w:val="008772DF"/>
    <w:rsid w:val="00877419"/>
    <w:rsid w:val="00877B6C"/>
    <w:rsid w:val="00877E31"/>
    <w:rsid w:val="00877F4D"/>
    <w:rsid w:val="008806A1"/>
    <w:rsid w:val="00880804"/>
    <w:rsid w:val="00880CA6"/>
    <w:rsid w:val="008812B2"/>
    <w:rsid w:val="00881392"/>
    <w:rsid w:val="008818EF"/>
    <w:rsid w:val="00881AA9"/>
    <w:rsid w:val="00881BA4"/>
    <w:rsid w:val="00881D4D"/>
    <w:rsid w:val="00881FF6"/>
    <w:rsid w:val="00882081"/>
    <w:rsid w:val="00882FB7"/>
    <w:rsid w:val="00883CB3"/>
    <w:rsid w:val="00883E0E"/>
    <w:rsid w:val="00883F45"/>
    <w:rsid w:val="00883FF3"/>
    <w:rsid w:val="0088439E"/>
    <w:rsid w:val="00884606"/>
    <w:rsid w:val="0088503A"/>
    <w:rsid w:val="0088535B"/>
    <w:rsid w:val="008853C7"/>
    <w:rsid w:val="00885762"/>
    <w:rsid w:val="00885E69"/>
    <w:rsid w:val="00886BFA"/>
    <w:rsid w:val="00886D16"/>
    <w:rsid w:val="008873C8"/>
    <w:rsid w:val="00887780"/>
    <w:rsid w:val="008879C0"/>
    <w:rsid w:val="00887A67"/>
    <w:rsid w:val="00887A9F"/>
    <w:rsid w:val="00887E93"/>
    <w:rsid w:val="00887F8B"/>
    <w:rsid w:val="0089005A"/>
    <w:rsid w:val="008900F4"/>
    <w:rsid w:val="00890CE4"/>
    <w:rsid w:val="008910F6"/>
    <w:rsid w:val="00891717"/>
    <w:rsid w:val="00891AFF"/>
    <w:rsid w:val="00891FBE"/>
    <w:rsid w:val="008923AE"/>
    <w:rsid w:val="00892446"/>
    <w:rsid w:val="00892861"/>
    <w:rsid w:val="0089311E"/>
    <w:rsid w:val="00893472"/>
    <w:rsid w:val="008934B6"/>
    <w:rsid w:val="0089361C"/>
    <w:rsid w:val="0089385A"/>
    <w:rsid w:val="00893952"/>
    <w:rsid w:val="00893A72"/>
    <w:rsid w:val="00894250"/>
    <w:rsid w:val="00894C06"/>
    <w:rsid w:val="008954E2"/>
    <w:rsid w:val="008955EC"/>
    <w:rsid w:val="008958A1"/>
    <w:rsid w:val="00895BDE"/>
    <w:rsid w:val="00895F72"/>
    <w:rsid w:val="00896157"/>
    <w:rsid w:val="0089647E"/>
    <w:rsid w:val="008967FA"/>
    <w:rsid w:val="00896831"/>
    <w:rsid w:val="00896C95"/>
    <w:rsid w:val="008970B8"/>
    <w:rsid w:val="00897640"/>
    <w:rsid w:val="00897801"/>
    <w:rsid w:val="008A0061"/>
    <w:rsid w:val="008A0179"/>
    <w:rsid w:val="008A017B"/>
    <w:rsid w:val="008A0755"/>
    <w:rsid w:val="008A07A2"/>
    <w:rsid w:val="008A1077"/>
    <w:rsid w:val="008A198B"/>
    <w:rsid w:val="008A1BDA"/>
    <w:rsid w:val="008A2207"/>
    <w:rsid w:val="008A225D"/>
    <w:rsid w:val="008A233D"/>
    <w:rsid w:val="008A2EA4"/>
    <w:rsid w:val="008A30D9"/>
    <w:rsid w:val="008A371A"/>
    <w:rsid w:val="008A39B3"/>
    <w:rsid w:val="008A39D5"/>
    <w:rsid w:val="008A3FC6"/>
    <w:rsid w:val="008A41DB"/>
    <w:rsid w:val="008A46B6"/>
    <w:rsid w:val="008A4762"/>
    <w:rsid w:val="008A487B"/>
    <w:rsid w:val="008A487F"/>
    <w:rsid w:val="008A4883"/>
    <w:rsid w:val="008A4D4E"/>
    <w:rsid w:val="008A52A3"/>
    <w:rsid w:val="008A5575"/>
    <w:rsid w:val="008A585F"/>
    <w:rsid w:val="008A59F2"/>
    <w:rsid w:val="008A60D4"/>
    <w:rsid w:val="008A64EF"/>
    <w:rsid w:val="008A6CD3"/>
    <w:rsid w:val="008A6D86"/>
    <w:rsid w:val="008A737E"/>
    <w:rsid w:val="008A7677"/>
    <w:rsid w:val="008A7780"/>
    <w:rsid w:val="008B0453"/>
    <w:rsid w:val="008B1576"/>
    <w:rsid w:val="008B161B"/>
    <w:rsid w:val="008B16ED"/>
    <w:rsid w:val="008B1788"/>
    <w:rsid w:val="008B22DD"/>
    <w:rsid w:val="008B22F7"/>
    <w:rsid w:val="008B2DFC"/>
    <w:rsid w:val="008B366C"/>
    <w:rsid w:val="008B37D5"/>
    <w:rsid w:val="008B3A91"/>
    <w:rsid w:val="008B3BB5"/>
    <w:rsid w:val="008B3C5A"/>
    <w:rsid w:val="008B3CA6"/>
    <w:rsid w:val="008B401E"/>
    <w:rsid w:val="008B42ED"/>
    <w:rsid w:val="008B4565"/>
    <w:rsid w:val="008B51E4"/>
    <w:rsid w:val="008B5377"/>
    <w:rsid w:val="008B5406"/>
    <w:rsid w:val="008B552A"/>
    <w:rsid w:val="008B5A65"/>
    <w:rsid w:val="008B5ED2"/>
    <w:rsid w:val="008B6A19"/>
    <w:rsid w:val="008B6E0F"/>
    <w:rsid w:val="008B7046"/>
    <w:rsid w:val="008B717A"/>
    <w:rsid w:val="008B7721"/>
    <w:rsid w:val="008B7A61"/>
    <w:rsid w:val="008B7B1A"/>
    <w:rsid w:val="008B7B24"/>
    <w:rsid w:val="008B7D92"/>
    <w:rsid w:val="008B7ED1"/>
    <w:rsid w:val="008C04CA"/>
    <w:rsid w:val="008C083C"/>
    <w:rsid w:val="008C12AF"/>
    <w:rsid w:val="008C1B26"/>
    <w:rsid w:val="008C1DCB"/>
    <w:rsid w:val="008C2073"/>
    <w:rsid w:val="008C2210"/>
    <w:rsid w:val="008C2479"/>
    <w:rsid w:val="008C29C4"/>
    <w:rsid w:val="008C29CD"/>
    <w:rsid w:val="008C29E2"/>
    <w:rsid w:val="008C30AA"/>
    <w:rsid w:val="008C38BB"/>
    <w:rsid w:val="008C3B96"/>
    <w:rsid w:val="008C3BAD"/>
    <w:rsid w:val="008C4034"/>
    <w:rsid w:val="008C4403"/>
    <w:rsid w:val="008C4E71"/>
    <w:rsid w:val="008C4EC9"/>
    <w:rsid w:val="008C5060"/>
    <w:rsid w:val="008C52CE"/>
    <w:rsid w:val="008C558C"/>
    <w:rsid w:val="008C5E77"/>
    <w:rsid w:val="008C5EE9"/>
    <w:rsid w:val="008C6238"/>
    <w:rsid w:val="008C6329"/>
    <w:rsid w:val="008C6341"/>
    <w:rsid w:val="008C6556"/>
    <w:rsid w:val="008C6DAC"/>
    <w:rsid w:val="008C6FD4"/>
    <w:rsid w:val="008C7044"/>
    <w:rsid w:val="008C7F8D"/>
    <w:rsid w:val="008D033A"/>
    <w:rsid w:val="008D0C34"/>
    <w:rsid w:val="008D0D8F"/>
    <w:rsid w:val="008D14D6"/>
    <w:rsid w:val="008D158A"/>
    <w:rsid w:val="008D1B57"/>
    <w:rsid w:val="008D274B"/>
    <w:rsid w:val="008D3366"/>
    <w:rsid w:val="008D3874"/>
    <w:rsid w:val="008D3B36"/>
    <w:rsid w:val="008D3CE6"/>
    <w:rsid w:val="008D40BD"/>
    <w:rsid w:val="008D40DC"/>
    <w:rsid w:val="008D53FE"/>
    <w:rsid w:val="008D5976"/>
    <w:rsid w:val="008D5C57"/>
    <w:rsid w:val="008D606F"/>
    <w:rsid w:val="008D6396"/>
    <w:rsid w:val="008D63D3"/>
    <w:rsid w:val="008D6409"/>
    <w:rsid w:val="008D6506"/>
    <w:rsid w:val="008D6C7D"/>
    <w:rsid w:val="008D6D24"/>
    <w:rsid w:val="008E02F3"/>
    <w:rsid w:val="008E096C"/>
    <w:rsid w:val="008E10E8"/>
    <w:rsid w:val="008E12CE"/>
    <w:rsid w:val="008E17B0"/>
    <w:rsid w:val="008E19AE"/>
    <w:rsid w:val="008E1AD0"/>
    <w:rsid w:val="008E1CD8"/>
    <w:rsid w:val="008E1E4A"/>
    <w:rsid w:val="008E1E99"/>
    <w:rsid w:val="008E209E"/>
    <w:rsid w:val="008E262B"/>
    <w:rsid w:val="008E265B"/>
    <w:rsid w:val="008E2678"/>
    <w:rsid w:val="008E2733"/>
    <w:rsid w:val="008E2E93"/>
    <w:rsid w:val="008E3A23"/>
    <w:rsid w:val="008E42D7"/>
    <w:rsid w:val="008E439F"/>
    <w:rsid w:val="008E460C"/>
    <w:rsid w:val="008E4981"/>
    <w:rsid w:val="008E49DA"/>
    <w:rsid w:val="008E4CBD"/>
    <w:rsid w:val="008E503E"/>
    <w:rsid w:val="008E5284"/>
    <w:rsid w:val="008E5621"/>
    <w:rsid w:val="008E5740"/>
    <w:rsid w:val="008E5B65"/>
    <w:rsid w:val="008E66C3"/>
    <w:rsid w:val="008E674A"/>
    <w:rsid w:val="008E6822"/>
    <w:rsid w:val="008E6A94"/>
    <w:rsid w:val="008E6C0A"/>
    <w:rsid w:val="008E6E53"/>
    <w:rsid w:val="008E71BA"/>
    <w:rsid w:val="008E770A"/>
    <w:rsid w:val="008E7A80"/>
    <w:rsid w:val="008E7B62"/>
    <w:rsid w:val="008E7CE4"/>
    <w:rsid w:val="008F0037"/>
    <w:rsid w:val="008F008C"/>
    <w:rsid w:val="008F00C1"/>
    <w:rsid w:val="008F022B"/>
    <w:rsid w:val="008F0EC9"/>
    <w:rsid w:val="008F0F2A"/>
    <w:rsid w:val="008F12B6"/>
    <w:rsid w:val="008F18B9"/>
    <w:rsid w:val="008F2467"/>
    <w:rsid w:val="008F24C7"/>
    <w:rsid w:val="008F2879"/>
    <w:rsid w:val="008F29CD"/>
    <w:rsid w:val="008F2C63"/>
    <w:rsid w:val="008F2D93"/>
    <w:rsid w:val="008F2ECF"/>
    <w:rsid w:val="008F3186"/>
    <w:rsid w:val="008F37CF"/>
    <w:rsid w:val="008F3950"/>
    <w:rsid w:val="008F489E"/>
    <w:rsid w:val="008F4C19"/>
    <w:rsid w:val="008F4D8C"/>
    <w:rsid w:val="008F52CD"/>
    <w:rsid w:val="008F54EE"/>
    <w:rsid w:val="008F5596"/>
    <w:rsid w:val="008F5738"/>
    <w:rsid w:val="008F5B56"/>
    <w:rsid w:val="008F5D75"/>
    <w:rsid w:val="008F6719"/>
    <w:rsid w:val="008F6771"/>
    <w:rsid w:val="008F6E56"/>
    <w:rsid w:val="008F6F50"/>
    <w:rsid w:val="008F7131"/>
    <w:rsid w:val="008F7169"/>
    <w:rsid w:val="008F739B"/>
    <w:rsid w:val="008F7516"/>
    <w:rsid w:val="008F764E"/>
    <w:rsid w:val="008F76A4"/>
    <w:rsid w:val="008F7BCC"/>
    <w:rsid w:val="008F7FF7"/>
    <w:rsid w:val="00900641"/>
    <w:rsid w:val="00900D61"/>
    <w:rsid w:val="00900D67"/>
    <w:rsid w:val="00900DBF"/>
    <w:rsid w:val="00901258"/>
    <w:rsid w:val="00901432"/>
    <w:rsid w:val="009018C6"/>
    <w:rsid w:val="00901A26"/>
    <w:rsid w:val="00901ADB"/>
    <w:rsid w:val="009020C3"/>
    <w:rsid w:val="009025E3"/>
    <w:rsid w:val="0090290E"/>
    <w:rsid w:val="00902FC3"/>
    <w:rsid w:val="009033CE"/>
    <w:rsid w:val="009035C1"/>
    <w:rsid w:val="00903C05"/>
    <w:rsid w:val="009042D6"/>
    <w:rsid w:val="009047BB"/>
    <w:rsid w:val="00904F0F"/>
    <w:rsid w:val="00904F66"/>
    <w:rsid w:val="0090505E"/>
    <w:rsid w:val="0090510B"/>
    <w:rsid w:val="00905952"/>
    <w:rsid w:val="00905959"/>
    <w:rsid w:val="00905EF9"/>
    <w:rsid w:val="0090633D"/>
    <w:rsid w:val="00906C64"/>
    <w:rsid w:val="00907A4C"/>
    <w:rsid w:val="00910068"/>
    <w:rsid w:val="00910354"/>
    <w:rsid w:val="009103DD"/>
    <w:rsid w:val="0091066B"/>
    <w:rsid w:val="00911334"/>
    <w:rsid w:val="0091136E"/>
    <w:rsid w:val="00911DC7"/>
    <w:rsid w:val="009120E0"/>
    <w:rsid w:val="00912316"/>
    <w:rsid w:val="00912856"/>
    <w:rsid w:val="0091298A"/>
    <w:rsid w:val="00912A1F"/>
    <w:rsid w:val="0091370D"/>
    <w:rsid w:val="009138CF"/>
    <w:rsid w:val="00913C3E"/>
    <w:rsid w:val="00913D7F"/>
    <w:rsid w:val="00914172"/>
    <w:rsid w:val="0091469E"/>
    <w:rsid w:val="009148DA"/>
    <w:rsid w:val="00914F56"/>
    <w:rsid w:val="00915297"/>
    <w:rsid w:val="0091542B"/>
    <w:rsid w:val="00915C67"/>
    <w:rsid w:val="00915D14"/>
    <w:rsid w:val="00916011"/>
    <w:rsid w:val="0091602E"/>
    <w:rsid w:val="009161D5"/>
    <w:rsid w:val="0091673A"/>
    <w:rsid w:val="0091677E"/>
    <w:rsid w:val="009168C3"/>
    <w:rsid w:val="00916985"/>
    <w:rsid w:val="00916AE0"/>
    <w:rsid w:val="00916B55"/>
    <w:rsid w:val="00916C09"/>
    <w:rsid w:val="00916F04"/>
    <w:rsid w:val="0091732F"/>
    <w:rsid w:val="009175A5"/>
    <w:rsid w:val="00917775"/>
    <w:rsid w:val="00917B20"/>
    <w:rsid w:val="00920212"/>
    <w:rsid w:val="0092033E"/>
    <w:rsid w:val="009204FF"/>
    <w:rsid w:val="0092058B"/>
    <w:rsid w:val="009206B1"/>
    <w:rsid w:val="00920AF1"/>
    <w:rsid w:val="00920B96"/>
    <w:rsid w:val="00920CB2"/>
    <w:rsid w:val="00920F0D"/>
    <w:rsid w:val="00921455"/>
    <w:rsid w:val="00921D41"/>
    <w:rsid w:val="00921E47"/>
    <w:rsid w:val="00921EB4"/>
    <w:rsid w:val="00921FBA"/>
    <w:rsid w:val="00922295"/>
    <w:rsid w:val="00922778"/>
    <w:rsid w:val="009228DC"/>
    <w:rsid w:val="00922A0B"/>
    <w:rsid w:val="00922F24"/>
    <w:rsid w:val="00923552"/>
    <w:rsid w:val="00923A8E"/>
    <w:rsid w:val="00923C26"/>
    <w:rsid w:val="00923E0F"/>
    <w:rsid w:val="009243A3"/>
    <w:rsid w:val="0092441E"/>
    <w:rsid w:val="009245F2"/>
    <w:rsid w:val="0092478C"/>
    <w:rsid w:val="009249FE"/>
    <w:rsid w:val="00925592"/>
    <w:rsid w:val="009258A7"/>
    <w:rsid w:val="009259E1"/>
    <w:rsid w:val="00925AC1"/>
    <w:rsid w:val="009261B3"/>
    <w:rsid w:val="0092625D"/>
    <w:rsid w:val="00926569"/>
    <w:rsid w:val="00926AEF"/>
    <w:rsid w:val="00926DED"/>
    <w:rsid w:val="00926EC9"/>
    <w:rsid w:val="009274ED"/>
    <w:rsid w:val="0092754D"/>
    <w:rsid w:val="009275C9"/>
    <w:rsid w:val="00927798"/>
    <w:rsid w:val="009300CA"/>
    <w:rsid w:val="009301ED"/>
    <w:rsid w:val="00930994"/>
    <w:rsid w:val="00930C03"/>
    <w:rsid w:val="00930D12"/>
    <w:rsid w:val="00930EEB"/>
    <w:rsid w:val="009311F2"/>
    <w:rsid w:val="0093128D"/>
    <w:rsid w:val="00931495"/>
    <w:rsid w:val="0093180F"/>
    <w:rsid w:val="009319FB"/>
    <w:rsid w:val="00931AD7"/>
    <w:rsid w:val="00931BAF"/>
    <w:rsid w:val="00931E41"/>
    <w:rsid w:val="00931EBC"/>
    <w:rsid w:val="0093220B"/>
    <w:rsid w:val="00932434"/>
    <w:rsid w:val="0093254E"/>
    <w:rsid w:val="0093275A"/>
    <w:rsid w:val="0093282F"/>
    <w:rsid w:val="00932A5D"/>
    <w:rsid w:val="00933D63"/>
    <w:rsid w:val="00933F2A"/>
    <w:rsid w:val="00933F80"/>
    <w:rsid w:val="00934E5D"/>
    <w:rsid w:val="00934F9D"/>
    <w:rsid w:val="00935623"/>
    <w:rsid w:val="00935794"/>
    <w:rsid w:val="009359A0"/>
    <w:rsid w:val="00936272"/>
    <w:rsid w:val="0093656A"/>
    <w:rsid w:val="00936D04"/>
    <w:rsid w:val="00936E50"/>
    <w:rsid w:val="00936EF5"/>
    <w:rsid w:val="009372D9"/>
    <w:rsid w:val="0093732D"/>
    <w:rsid w:val="00937713"/>
    <w:rsid w:val="00937718"/>
    <w:rsid w:val="009378C9"/>
    <w:rsid w:val="00937AC5"/>
    <w:rsid w:val="0094012E"/>
    <w:rsid w:val="00940212"/>
    <w:rsid w:val="0094022F"/>
    <w:rsid w:val="00940832"/>
    <w:rsid w:val="0094096A"/>
    <w:rsid w:val="00940D95"/>
    <w:rsid w:val="009414BC"/>
    <w:rsid w:val="00941AD4"/>
    <w:rsid w:val="00942569"/>
    <w:rsid w:val="00942DD7"/>
    <w:rsid w:val="009430F3"/>
    <w:rsid w:val="0094310A"/>
    <w:rsid w:val="009433A5"/>
    <w:rsid w:val="00943414"/>
    <w:rsid w:val="009436D6"/>
    <w:rsid w:val="00943C96"/>
    <w:rsid w:val="00944761"/>
    <w:rsid w:val="00944ACB"/>
    <w:rsid w:val="00944B13"/>
    <w:rsid w:val="009454EB"/>
    <w:rsid w:val="0094559F"/>
    <w:rsid w:val="009456CB"/>
    <w:rsid w:val="00945720"/>
    <w:rsid w:val="00946118"/>
    <w:rsid w:val="0094662C"/>
    <w:rsid w:val="00947008"/>
    <w:rsid w:val="009470D2"/>
    <w:rsid w:val="009471A8"/>
    <w:rsid w:val="0094778E"/>
    <w:rsid w:val="00947F06"/>
    <w:rsid w:val="00947FCF"/>
    <w:rsid w:val="00950492"/>
    <w:rsid w:val="00951880"/>
    <w:rsid w:val="0095198E"/>
    <w:rsid w:val="00951A48"/>
    <w:rsid w:val="00951FBF"/>
    <w:rsid w:val="009521ED"/>
    <w:rsid w:val="00952383"/>
    <w:rsid w:val="00952C80"/>
    <w:rsid w:val="00952D5E"/>
    <w:rsid w:val="009530B0"/>
    <w:rsid w:val="0095348A"/>
    <w:rsid w:val="00953C76"/>
    <w:rsid w:val="00953CFB"/>
    <w:rsid w:val="00953F19"/>
    <w:rsid w:val="009541F3"/>
    <w:rsid w:val="009546F5"/>
    <w:rsid w:val="009547D7"/>
    <w:rsid w:val="00954BB8"/>
    <w:rsid w:val="00954D58"/>
    <w:rsid w:val="00954E44"/>
    <w:rsid w:val="009558AD"/>
    <w:rsid w:val="009558DF"/>
    <w:rsid w:val="0095592E"/>
    <w:rsid w:val="00955D5A"/>
    <w:rsid w:val="0095607D"/>
    <w:rsid w:val="0095615C"/>
    <w:rsid w:val="009562B1"/>
    <w:rsid w:val="00956912"/>
    <w:rsid w:val="00957352"/>
    <w:rsid w:val="009573F2"/>
    <w:rsid w:val="009577F6"/>
    <w:rsid w:val="00957B3F"/>
    <w:rsid w:val="00957BFD"/>
    <w:rsid w:val="00957E43"/>
    <w:rsid w:val="0096043C"/>
    <w:rsid w:val="00960A2C"/>
    <w:rsid w:val="0096183D"/>
    <w:rsid w:val="00961C19"/>
    <w:rsid w:val="00961D01"/>
    <w:rsid w:val="00962069"/>
    <w:rsid w:val="009620F8"/>
    <w:rsid w:val="009623E6"/>
    <w:rsid w:val="00962547"/>
    <w:rsid w:val="00962AD5"/>
    <w:rsid w:val="00962CA7"/>
    <w:rsid w:val="009636FD"/>
    <w:rsid w:val="009638E4"/>
    <w:rsid w:val="00963BB7"/>
    <w:rsid w:val="00963D8A"/>
    <w:rsid w:val="00964228"/>
    <w:rsid w:val="00964386"/>
    <w:rsid w:val="009650E2"/>
    <w:rsid w:val="009654B1"/>
    <w:rsid w:val="00965E1F"/>
    <w:rsid w:val="00965EFB"/>
    <w:rsid w:val="00966416"/>
    <w:rsid w:val="00966581"/>
    <w:rsid w:val="00966A26"/>
    <w:rsid w:val="00966A82"/>
    <w:rsid w:val="00966AFA"/>
    <w:rsid w:val="00966BD8"/>
    <w:rsid w:val="009671EC"/>
    <w:rsid w:val="0096726D"/>
    <w:rsid w:val="00967368"/>
    <w:rsid w:val="009676B1"/>
    <w:rsid w:val="0096795B"/>
    <w:rsid w:val="00967F07"/>
    <w:rsid w:val="0097025B"/>
    <w:rsid w:val="00970C1B"/>
    <w:rsid w:val="00971246"/>
    <w:rsid w:val="00971257"/>
    <w:rsid w:val="00971362"/>
    <w:rsid w:val="009716EE"/>
    <w:rsid w:val="00971832"/>
    <w:rsid w:val="009723CE"/>
    <w:rsid w:val="009723F2"/>
    <w:rsid w:val="00972C8F"/>
    <w:rsid w:val="00973D44"/>
    <w:rsid w:val="009742BD"/>
    <w:rsid w:val="009748BE"/>
    <w:rsid w:val="00974B21"/>
    <w:rsid w:val="00975842"/>
    <w:rsid w:val="00975B22"/>
    <w:rsid w:val="00975C2D"/>
    <w:rsid w:val="00975C66"/>
    <w:rsid w:val="00975CF6"/>
    <w:rsid w:val="009761EA"/>
    <w:rsid w:val="0097636C"/>
    <w:rsid w:val="00976566"/>
    <w:rsid w:val="00976DDD"/>
    <w:rsid w:val="00977B88"/>
    <w:rsid w:val="00977EA8"/>
    <w:rsid w:val="0098017F"/>
    <w:rsid w:val="00980845"/>
    <w:rsid w:val="009809B8"/>
    <w:rsid w:val="00980AA2"/>
    <w:rsid w:val="00980AA4"/>
    <w:rsid w:val="00980F0A"/>
    <w:rsid w:val="00981047"/>
    <w:rsid w:val="00981377"/>
    <w:rsid w:val="0098155B"/>
    <w:rsid w:val="009818D2"/>
    <w:rsid w:val="00981C34"/>
    <w:rsid w:val="00982148"/>
    <w:rsid w:val="0098230B"/>
    <w:rsid w:val="0098241A"/>
    <w:rsid w:val="009824B3"/>
    <w:rsid w:val="00982794"/>
    <w:rsid w:val="0098283A"/>
    <w:rsid w:val="00982A1B"/>
    <w:rsid w:val="00982A63"/>
    <w:rsid w:val="0098310B"/>
    <w:rsid w:val="00983145"/>
    <w:rsid w:val="00983189"/>
    <w:rsid w:val="009831E8"/>
    <w:rsid w:val="009832ED"/>
    <w:rsid w:val="0098362D"/>
    <w:rsid w:val="009838B5"/>
    <w:rsid w:val="00984165"/>
    <w:rsid w:val="009845C5"/>
    <w:rsid w:val="00984726"/>
    <w:rsid w:val="0098585B"/>
    <w:rsid w:val="00985A98"/>
    <w:rsid w:val="00985C57"/>
    <w:rsid w:val="0098676D"/>
    <w:rsid w:val="009869E4"/>
    <w:rsid w:val="009876F3"/>
    <w:rsid w:val="00987E73"/>
    <w:rsid w:val="009906AE"/>
    <w:rsid w:val="00990790"/>
    <w:rsid w:val="00990C5D"/>
    <w:rsid w:val="00990FE4"/>
    <w:rsid w:val="00991432"/>
    <w:rsid w:val="00991A39"/>
    <w:rsid w:val="00991BE4"/>
    <w:rsid w:val="00991BEE"/>
    <w:rsid w:val="00991CA5"/>
    <w:rsid w:val="00991E7E"/>
    <w:rsid w:val="00991F98"/>
    <w:rsid w:val="0099241D"/>
    <w:rsid w:val="00992BF2"/>
    <w:rsid w:val="009934E4"/>
    <w:rsid w:val="00993CD0"/>
    <w:rsid w:val="00993D58"/>
    <w:rsid w:val="00993FDA"/>
    <w:rsid w:val="009942A6"/>
    <w:rsid w:val="00994310"/>
    <w:rsid w:val="009943EE"/>
    <w:rsid w:val="00994C27"/>
    <w:rsid w:val="00994DA4"/>
    <w:rsid w:val="00994EFB"/>
    <w:rsid w:val="00995794"/>
    <w:rsid w:val="0099590E"/>
    <w:rsid w:val="00995BE4"/>
    <w:rsid w:val="00995D08"/>
    <w:rsid w:val="0099626A"/>
    <w:rsid w:val="00996347"/>
    <w:rsid w:val="0099672E"/>
    <w:rsid w:val="009967B5"/>
    <w:rsid w:val="00996A5C"/>
    <w:rsid w:val="0099718B"/>
    <w:rsid w:val="009971C1"/>
    <w:rsid w:val="009973FC"/>
    <w:rsid w:val="009977D5"/>
    <w:rsid w:val="009977E1"/>
    <w:rsid w:val="00997B6B"/>
    <w:rsid w:val="00997C65"/>
    <w:rsid w:val="00997E51"/>
    <w:rsid w:val="009A05B5"/>
    <w:rsid w:val="009A09DB"/>
    <w:rsid w:val="009A1011"/>
    <w:rsid w:val="009A1084"/>
    <w:rsid w:val="009A1377"/>
    <w:rsid w:val="009A1639"/>
    <w:rsid w:val="009A1BC6"/>
    <w:rsid w:val="009A1C1F"/>
    <w:rsid w:val="009A1F9B"/>
    <w:rsid w:val="009A231C"/>
    <w:rsid w:val="009A234A"/>
    <w:rsid w:val="009A26C0"/>
    <w:rsid w:val="009A284B"/>
    <w:rsid w:val="009A2854"/>
    <w:rsid w:val="009A2D4F"/>
    <w:rsid w:val="009A3690"/>
    <w:rsid w:val="009A39C9"/>
    <w:rsid w:val="009A3F21"/>
    <w:rsid w:val="009A3F82"/>
    <w:rsid w:val="009A3FA3"/>
    <w:rsid w:val="009A410F"/>
    <w:rsid w:val="009A4126"/>
    <w:rsid w:val="009A4441"/>
    <w:rsid w:val="009A46DE"/>
    <w:rsid w:val="009A479F"/>
    <w:rsid w:val="009A48B3"/>
    <w:rsid w:val="009A4C3C"/>
    <w:rsid w:val="009A5988"/>
    <w:rsid w:val="009A5A3B"/>
    <w:rsid w:val="009A5B3E"/>
    <w:rsid w:val="009A5C86"/>
    <w:rsid w:val="009A5E7A"/>
    <w:rsid w:val="009A6161"/>
    <w:rsid w:val="009A6939"/>
    <w:rsid w:val="009A75A2"/>
    <w:rsid w:val="009A7880"/>
    <w:rsid w:val="009A7AB8"/>
    <w:rsid w:val="009B0972"/>
    <w:rsid w:val="009B1287"/>
    <w:rsid w:val="009B1814"/>
    <w:rsid w:val="009B1D2D"/>
    <w:rsid w:val="009B1F10"/>
    <w:rsid w:val="009B1F12"/>
    <w:rsid w:val="009B20A5"/>
    <w:rsid w:val="009B20C8"/>
    <w:rsid w:val="009B24A0"/>
    <w:rsid w:val="009B26EF"/>
    <w:rsid w:val="009B297D"/>
    <w:rsid w:val="009B2986"/>
    <w:rsid w:val="009B3571"/>
    <w:rsid w:val="009B3DA4"/>
    <w:rsid w:val="009B3FEE"/>
    <w:rsid w:val="009B45EC"/>
    <w:rsid w:val="009B4858"/>
    <w:rsid w:val="009B487A"/>
    <w:rsid w:val="009B4909"/>
    <w:rsid w:val="009B4B40"/>
    <w:rsid w:val="009B5776"/>
    <w:rsid w:val="009B5820"/>
    <w:rsid w:val="009B5896"/>
    <w:rsid w:val="009B5C49"/>
    <w:rsid w:val="009B5D6B"/>
    <w:rsid w:val="009B5F53"/>
    <w:rsid w:val="009B5FA7"/>
    <w:rsid w:val="009B696A"/>
    <w:rsid w:val="009B6E22"/>
    <w:rsid w:val="009B72DE"/>
    <w:rsid w:val="009B7494"/>
    <w:rsid w:val="009B7A8E"/>
    <w:rsid w:val="009C01A1"/>
    <w:rsid w:val="009C07DC"/>
    <w:rsid w:val="009C0CB6"/>
    <w:rsid w:val="009C0DDC"/>
    <w:rsid w:val="009C0E60"/>
    <w:rsid w:val="009C0FD2"/>
    <w:rsid w:val="009C143A"/>
    <w:rsid w:val="009C16C8"/>
    <w:rsid w:val="009C1E9F"/>
    <w:rsid w:val="009C2070"/>
    <w:rsid w:val="009C21A6"/>
    <w:rsid w:val="009C2422"/>
    <w:rsid w:val="009C265E"/>
    <w:rsid w:val="009C2BC3"/>
    <w:rsid w:val="009C2D24"/>
    <w:rsid w:val="009C2E07"/>
    <w:rsid w:val="009C32AE"/>
    <w:rsid w:val="009C3502"/>
    <w:rsid w:val="009C3968"/>
    <w:rsid w:val="009C3F12"/>
    <w:rsid w:val="009C3FBD"/>
    <w:rsid w:val="009C429D"/>
    <w:rsid w:val="009C44A3"/>
    <w:rsid w:val="009C44C0"/>
    <w:rsid w:val="009C4513"/>
    <w:rsid w:val="009C45D8"/>
    <w:rsid w:val="009C4E76"/>
    <w:rsid w:val="009C50C4"/>
    <w:rsid w:val="009C5ACD"/>
    <w:rsid w:val="009C6056"/>
    <w:rsid w:val="009C63CC"/>
    <w:rsid w:val="009C676A"/>
    <w:rsid w:val="009C679D"/>
    <w:rsid w:val="009C68E6"/>
    <w:rsid w:val="009C6DE6"/>
    <w:rsid w:val="009C7225"/>
    <w:rsid w:val="009C74C8"/>
    <w:rsid w:val="009C7517"/>
    <w:rsid w:val="009C753E"/>
    <w:rsid w:val="009C7745"/>
    <w:rsid w:val="009C7F7C"/>
    <w:rsid w:val="009D0054"/>
    <w:rsid w:val="009D0456"/>
    <w:rsid w:val="009D09E9"/>
    <w:rsid w:val="009D0BA4"/>
    <w:rsid w:val="009D12EF"/>
    <w:rsid w:val="009D1930"/>
    <w:rsid w:val="009D1B63"/>
    <w:rsid w:val="009D1D00"/>
    <w:rsid w:val="009D1F07"/>
    <w:rsid w:val="009D20A0"/>
    <w:rsid w:val="009D2184"/>
    <w:rsid w:val="009D2427"/>
    <w:rsid w:val="009D24A4"/>
    <w:rsid w:val="009D2825"/>
    <w:rsid w:val="009D2D6B"/>
    <w:rsid w:val="009D2F0D"/>
    <w:rsid w:val="009D329D"/>
    <w:rsid w:val="009D338E"/>
    <w:rsid w:val="009D3728"/>
    <w:rsid w:val="009D39E9"/>
    <w:rsid w:val="009D4240"/>
    <w:rsid w:val="009D428A"/>
    <w:rsid w:val="009D4392"/>
    <w:rsid w:val="009D439C"/>
    <w:rsid w:val="009D47B3"/>
    <w:rsid w:val="009D4DE6"/>
    <w:rsid w:val="009D508A"/>
    <w:rsid w:val="009D5187"/>
    <w:rsid w:val="009D5293"/>
    <w:rsid w:val="009D52F6"/>
    <w:rsid w:val="009D5899"/>
    <w:rsid w:val="009D5D25"/>
    <w:rsid w:val="009D619D"/>
    <w:rsid w:val="009D69BE"/>
    <w:rsid w:val="009D6A00"/>
    <w:rsid w:val="009D6A15"/>
    <w:rsid w:val="009D6C9F"/>
    <w:rsid w:val="009D6DEB"/>
    <w:rsid w:val="009D7520"/>
    <w:rsid w:val="009D76F3"/>
    <w:rsid w:val="009D7B48"/>
    <w:rsid w:val="009D7EE9"/>
    <w:rsid w:val="009E047B"/>
    <w:rsid w:val="009E070C"/>
    <w:rsid w:val="009E088D"/>
    <w:rsid w:val="009E0895"/>
    <w:rsid w:val="009E08BD"/>
    <w:rsid w:val="009E0B93"/>
    <w:rsid w:val="009E190E"/>
    <w:rsid w:val="009E1C44"/>
    <w:rsid w:val="009E25D1"/>
    <w:rsid w:val="009E3116"/>
    <w:rsid w:val="009E3486"/>
    <w:rsid w:val="009E34D0"/>
    <w:rsid w:val="009E3533"/>
    <w:rsid w:val="009E35A1"/>
    <w:rsid w:val="009E3BA2"/>
    <w:rsid w:val="009E3C5F"/>
    <w:rsid w:val="009E4116"/>
    <w:rsid w:val="009E426F"/>
    <w:rsid w:val="009E43A3"/>
    <w:rsid w:val="009E443F"/>
    <w:rsid w:val="009E444D"/>
    <w:rsid w:val="009E45C6"/>
    <w:rsid w:val="009E4F75"/>
    <w:rsid w:val="009E53EC"/>
    <w:rsid w:val="009E5829"/>
    <w:rsid w:val="009E5E82"/>
    <w:rsid w:val="009E624F"/>
    <w:rsid w:val="009E64AE"/>
    <w:rsid w:val="009E721C"/>
    <w:rsid w:val="009E7386"/>
    <w:rsid w:val="009E7585"/>
    <w:rsid w:val="009E75C0"/>
    <w:rsid w:val="009E7934"/>
    <w:rsid w:val="009E7BBE"/>
    <w:rsid w:val="009E7CE5"/>
    <w:rsid w:val="009F0E8B"/>
    <w:rsid w:val="009F143E"/>
    <w:rsid w:val="009F1700"/>
    <w:rsid w:val="009F1737"/>
    <w:rsid w:val="009F18DC"/>
    <w:rsid w:val="009F1C79"/>
    <w:rsid w:val="009F1CBB"/>
    <w:rsid w:val="009F1D5C"/>
    <w:rsid w:val="009F269D"/>
    <w:rsid w:val="009F279F"/>
    <w:rsid w:val="009F2824"/>
    <w:rsid w:val="009F285C"/>
    <w:rsid w:val="009F2984"/>
    <w:rsid w:val="009F2ECD"/>
    <w:rsid w:val="009F3219"/>
    <w:rsid w:val="009F3273"/>
    <w:rsid w:val="009F3297"/>
    <w:rsid w:val="009F358F"/>
    <w:rsid w:val="009F35DA"/>
    <w:rsid w:val="009F3D45"/>
    <w:rsid w:val="009F40B7"/>
    <w:rsid w:val="009F448A"/>
    <w:rsid w:val="009F4699"/>
    <w:rsid w:val="009F46E3"/>
    <w:rsid w:val="009F47E8"/>
    <w:rsid w:val="009F4ABE"/>
    <w:rsid w:val="009F4AC2"/>
    <w:rsid w:val="009F4C7A"/>
    <w:rsid w:val="009F5162"/>
    <w:rsid w:val="009F59B9"/>
    <w:rsid w:val="009F5C82"/>
    <w:rsid w:val="009F5F36"/>
    <w:rsid w:val="009F5F6A"/>
    <w:rsid w:val="009F6A89"/>
    <w:rsid w:val="009F6B62"/>
    <w:rsid w:val="009F71E5"/>
    <w:rsid w:val="009F7244"/>
    <w:rsid w:val="009F7723"/>
    <w:rsid w:val="009F7AA4"/>
    <w:rsid w:val="009F7FD8"/>
    <w:rsid w:val="00A005EC"/>
    <w:rsid w:val="00A00CF0"/>
    <w:rsid w:val="00A0101B"/>
    <w:rsid w:val="00A01528"/>
    <w:rsid w:val="00A0159A"/>
    <w:rsid w:val="00A0171E"/>
    <w:rsid w:val="00A01C2A"/>
    <w:rsid w:val="00A01CA3"/>
    <w:rsid w:val="00A01D11"/>
    <w:rsid w:val="00A01E50"/>
    <w:rsid w:val="00A02163"/>
    <w:rsid w:val="00A024D2"/>
    <w:rsid w:val="00A0255F"/>
    <w:rsid w:val="00A02DB5"/>
    <w:rsid w:val="00A036E3"/>
    <w:rsid w:val="00A037D0"/>
    <w:rsid w:val="00A03A42"/>
    <w:rsid w:val="00A03BDA"/>
    <w:rsid w:val="00A04B73"/>
    <w:rsid w:val="00A04B80"/>
    <w:rsid w:val="00A04FD5"/>
    <w:rsid w:val="00A0520A"/>
    <w:rsid w:val="00A0544E"/>
    <w:rsid w:val="00A0558C"/>
    <w:rsid w:val="00A05736"/>
    <w:rsid w:val="00A05752"/>
    <w:rsid w:val="00A05759"/>
    <w:rsid w:val="00A05E63"/>
    <w:rsid w:val="00A05F67"/>
    <w:rsid w:val="00A06C65"/>
    <w:rsid w:val="00A06CDD"/>
    <w:rsid w:val="00A07556"/>
    <w:rsid w:val="00A0767B"/>
    <w:rsid w:val="00A07920"/>
    <w:rsid w:val="00A10683"/>
    <w:rsid w:val="00A107FF"/>
    <w:rsid w:val="00A111E7"/>
    <w:rsid w:val="00A113FC"/>
    <w:rsid w:val="00A116FF"/>
    <w:rsid w:val="00A11763"/>
    <w:rsid w:val="00A11C31"/>
    <w:rsid w:val="00A11D4C"/>
    <w:rsid w:val="00A1209A"/>
    <w:rsid w:val="00A121A2"/>
    <w:rsid w:val="00A12282"/>
    <w:rsid w:val="00A123AC"/>
    <w:rsid w:val="00A12A1A"/>
    <w:rsid w:val="00A12D70"/>
    <w:rsid w:val="00A13456"/>
    <w:rsid w:val="00A1368B"/>
    <w:rsid w:val="00A13907"/>
    <w:rsid w:val="00A13964"/>
    <w:rsid w:val="00A13E38"/>
    <w:rsid w:val="00A13FA3"/>
    <w:rsid w:val="00A143F3"/>
    <w:rsid w:val="00A1445E"/>
    <w:rsid w:val="00A146BB"/>
    <w:rsid w:val="00A14738"/>
    <w:rsid w:val="00A148C9"/>
    <w:rsid w:val="00A14AAD"/>
    <w:rsid w:val="00A154E9"/>
    <w:rsid w:val="00A157E4"/>
    <w:rsid w:val="00A1598C"/>
    <w:rsid w:val="00A16748"/>
    <w:rsid w:val="00A16F2D"/>
    <w:rsid w:val="00A17119"/>
    <w:rsid w:val="00A176A6"/>
    <w:rsid w:val="00A177A3"/>
    <w:rsid w:val="00A17991"/>
    <w:rsid w:val="00A17A26"/>
    <w:rsid w:val="00A17C0E"/>
    <w:rsid w:val="00A17F14"/>
    <w:rsid w:val="00A200D7"/>
    <w:rsid w:val="00A20342"/>
    <w:rsid w:val="00A205D3"/>
    <w:rsid w:val="00A20D9D"/>
    <w:rsid w:val="00A210E8"/>
    <w:rsid w:val="00A2197B"/>
    <w:rsid w:val="00A222DC"/>
    <w:rsid w:val="00A23FF3"/>
    <w:rsid w:val="00A241C8"/>
    <w:rsid w:val="00A24241"/>
    <w:rsid w:val="00A24777"/>
    <w:rsid w:val="00A24A5F"/>
    <w:rsid w:val="00A24FE7"/>
    <w:rsid w:val="00A25725"/>
    <w:rsid w:val="00A2578A"/>
    <w:rsid w:val="00A25B45"/>
    <w:rsid w:val="00A25DF3"/>
    <w:rsid w:val="00A25F12"/>
    <w:rsid w:val="00A262A3"/>
    <w:rsid w:val="00A2630F"/>
    <w:rsid w:val="00A2663C"/>
    <w:rsid w:val="00A2688B"/>
    <w:rsid w:val="00A26AE1"/>
    <w:rsid w:val="00A279A1"/>
    <w:rsid w:val="00A27A38"/>
    <w:rsid w:val="00A27D9B"/>
    <w:rsid w:val="00A300ED"/>
    <w:rsid w:val="00A3036F"/>
    <w:rsid w:val="00A30555"/>
    <w:rsid w:val="00A306AE"/>
    <w:rsid w:val="00A30868"/>
    <w:rsid w:val="00A30A96"/>
    <w:rsid w:val="00A30E9C"/>
    <w:rsid w:val="00A31023"/>
    <w:rsid w:val="00A3161E"/>
    <w:rsid w:val="00A316BC"/>
    <w:rsid w:val="00A31A8D"/>
    <w:rsid w:val="00A3213A"/>
    <w:rsid w:val="00A32316"/>
    <w:rsid w:val="00A32486"/>
    <w:rsid w:val="00A328BE"/>
    <w:rsid w:val="00A32CDA"/>
    <w:rsid w:val="00A32D52"/>
    <w:rsid w:val="00A330C5"/>
    <w:rsid w:val="00A33570"/>
    <w:rsid w:val="00A3409A"/>
    <w:rsid w:val="00A347EE"/>
    <w:rsid w:val="00A34D79"/>
    <w:rsid w:val="00A34EE1"/>
    <w:rsid w:val="00A35577"/>
    <w:rsid w:val="00A358C0"/>
    <w:rsid w:val="00A3643C"/>
    <w:rsid w:val="00A36873"/>
    <w:rsid w:val="00A36CAC"/>
    <w:rsid w:val="00A36EF8"/>
    <w:rsid w:val="00A371B4"/>
    <w:rsid w:val="00A37E34"/>
    <w:rsid w:val="00A401BE"/>
    <w:rsid w:val="00A4066F"/>
    <w:rsid w:val="00A4083E"/>
    <w:rsid w:val="00A40C54"/>
    <w:rsid w:val="00A40C89"/>
    <w:rsid w:val="00A410EC"/>
    <w:rsid w:val="00A41200"/>
    <w:rsid w:val="00A413A6"/>
    <w:rsid w:val="00A4145E"/>
    <w:rsid w:val="00A415AC"/>
    <w:rsid w:val="00A41768"/>
    <w:rsid w:val="00A42266"/>
    <w:rsid w:val="00A422AC"/>
    <w:rsid w:val="00A422BE"/>
    <w:rsid w:val="00A42BA2"/>
    <w:rsid w:val="00A42F1E"/>
    <w:rsid w:val="00A4300B"/>
    <w:rsid w:val="00A437F7"/>
    <w:rsid w:val="00A43BCD"/>
    <w:rsid w:val="00A44041"/>
    <w:rsid w:val="00A44A37"/>
    <w:rsid w:val="00A44BE9"/>
    <w:rsid w:val="00A44C79"/>
    <w:rsid w:val="00A44DA2"/>
    <w:rsid w:val="00A44E3E"/>
    <w:rsid w:val="00A44F25"/>
    <w:rsid w:val="00A46161"/>
    <w:rsid w:val="00A462A1"/>
    <w:rsid w:val="00A46411"/>
    <w:rsid w:val="00A469C4"/>
    <w:rsid w:val="00A46E8A"/>
    <w:rsid w:val="00A47280"/>
    <w:rsid w:val="00A4757C"/>
    <w:rsid w:val="00A502E6"/>
    <w:rsid w:val="00A505C1"/>
    <w:rsid w:val="00A50976"/>
    <w:rsid w:val="00A50C0D"/>
    <w:rsid w:val="00A5119D"/>
    <w:rsid w:val="00A515A3"/>
    <w:rsid w:val="00A51742"/>
    <w:rsid w:val="00A51BE5"/>
    <w:rsid w:val="00A51E0A"/>
    <w:rsid w:val="00A52169"/>
    <w:rsid w:val="00A52A02"/>
    <w:rsid w:val="00A5330F"/>
    <w:rsid w:val="00A534B6"/>
    <w:rsid w:val="00A539C4"/>
    <w:rsid w:val="00A53EDE"/>
    <w:rsid w:val="00A54811"/>
    <w:rsid w:val="00A54B91"/>
    <w:rsid w:val="00A54BB3"/>
    <w:rsid w:val="00A54F82"/>
    <w:rsid w:val="00A55458"/>
    <w:rsid w:val="00A55721"/>
    <w:rsid w:val="00A56711"/>
    <w:rsid w:val="00A572FE"/>
    <w:rsid w:val="00A57412"/>
    <w:rsid w:val="00A5758D"/>
    <w:rsid w:val="00A576C7"/>
    <w:rsid w:val="00A57720"/>
    <w:rsid w:val="00A57961"/>
    <w:rsid w:val="00A57D53"/>
    <w:rsid w:val="00A603D1"/>
    <w:rsid w:val="00A604A1"/>
    <w:rsid w:val="00A606CE"/>
    <w:rsid w:val="00A6076B"/>
    <w:rsid w:val="00A609D1"/>
    <w:rsid w:val="00A60D0E"/>
    <w:rsid w:val="00A60E54"/>
    <w:rsid w:val="00A61456"/>
    <w:rsid w:val="00A61484"/>
    <w:rsid w:val="00A61701"/>
    <w:rsid w:val="00A61A13"/>
    <w:rsid w:val="00A61C13"/>
    <w:rsid w:val="00A61D65"/>
    <w:rsid w:val="00A62E86"/>
    <w:rsid w:val="00A62E9E"/>
    <w:rsid w:val="00A63190"/>
    <w:rsid w:val="00A631FD"/>
    <w:rsid w:val="00A63611"/>
    <w:rsid w:val="00A63894"/>
    <w:rsid w:val="00A63FF5"/>
    <w:rsid w:val="00A64822"/>
    <w:rsid w:val="00A65271"/>
    <w:rsid w:val="00A656EC"/>
    <w:rsid w:val="00A65E3C"/>
    <w:rsid w:val="00A65EB6"/>
    <w:rsid w:val="00A6634A"/>
    <w:rsid w:val="00A6690E"/>
    <w:rsid w:val="00A66E34"/>
    <w:rsid w:val="00A67016"/>
    <w:rsid w:val="00A67061"/>
    <w:rsid w:val="00A67794"/>
    <w:rsid w:val="00A67D5D"/>
    <w:rsid w:val="00A67F2A"/>
    <w:rsid w:val="00A70244"/>
    <w:rsid w:val="00A70696"/>
    <w:rsid w:val="00A7073D"/>
    <w:rsid w:val="00A70C1D"/>
    <w:rsid w:val="00A70C8C"/>
    <w:rsid w:val="00A71352"/>
    <w:rsid w:val="00A71CD9"/>
    <w:rsid w:val="00A71F87"/>
    <w:rsid w:val="00A7212B"/>
    <w:rsid w:val="00A72646"/>
    <w:rsid w:val="00A72810"/>
    <w:rsid w:val="00A729AF"/>
    <w:rsid w:val="00A72A6F"/>
    <w:rsid w:val="00A73088"/>
    <w:rsid w:val="00A73821"/>
    <w:rsid w:val="00A7417B"/>
    <w:rsid w:val="00A741CB"/>
    <w:rsid w:val="00A742FA"/>
    <w:rsid w:val="00A744F9"/>
    <w:rsid w:val="00A7457B"/>
    <w:rsid w:val="00A74907"/>
    <w:rsid w:val="00A749A6"/>
    <w:rsid w:val="00A74D3B"/>
    <w:rsid w:val="00A7505C"/>
    <w:rsid w:val="00A7511A"/>
    <w:rsid w:val="00A756DA"/>
    <w:rsid w:val="00A75901"/>
    <w:rsid w:val="00A75927"/>
    <w:rsid w:val="00A76461"/>
    <w:rsid w:val="00A76D44"/>
    <w:rsid w:val="00A76ECC"/>
    <w:rsid w:val="00A76EE1"/>
    <w:rsid w:val="00A773FF"/>
    <w:rsid w:val="00A77920"/>
    <w:rsid w:val="00A80339"/>
    <w:rsid w:val="00A80599"/>
    <w:rsid w:val="00A806C4"/>
    <w:rsid w:val="00A80771"/>
    <w:rsid w:val="00A807BB"/>
    <w:rsid w:val="00A808DA"/>
    <w:rsid w:val="00A80D36"/>
    <w:rsid w:val="00A811FF"/>
    <w:rsid w:val="00A8163C"/>
    <w:rsid w:val="00A81D4B"/>
    <w:rsid w:val="00A81DB2"/>
    <w:rsid w:val="00A8217E"/>
    <w:rsid w:val="00A8294C"/>
    <w:rsid w:val="00A82C17"/>
    <w:rsid w:val="00A82CBA"/>
    <w:rsid w:val="00A82EB9"/>
    <w:rsid w:val="00A8324A"/>
    <w:rsid w:val="00A834DB"/>
    <w:rsid w:val="00A835B4"/>
    <w:rsid w:val="00A83836"/>
    <w:rsid w:val="00A83AD5"/>
    <w:rsid w:val="00A84061"/>
    <w:rsid w:val="00A84174"/>
    <w:rsid w:val="00A8467C"/>
    <w:rsid w:val="00A847AB"/>
    <w:rsid w:val="00A84D38"/>
    <w:rsid w:val="00A85067"/>
    <w:rsid w:val="00A854E0"/>
    <w:rsid w:val="00A85515"/>
    <w:rsid w:val="00A858FC"/>
    <w:rsid w:val="00A85B67"/>
    <w:rsid w:val="00A85E5D"/>
    <w:rsid w:val="00A85E87"/>
    <w:rsid w:val="00A85FF3"/>
    <w:rsid w:val="00A860CD"/>
    <w:rsid w:val="00A860E9"/>
    <w:rsid w:val="00A86269"/>
    <w:rsid w:val="00A86398"/>
    <w:rsid w:val="00A8657F"/>
    <w:rsid w:val="00A86890"/>
    <w:rsid w:val="00A86CAF"/>
    <w:rsid w:val="00A871E4"/>
    <w:rsid w:val="00A8763C"/>
    <w:rsid w:val="00A876BB"/>
    <w:rsid w:val="00A87EB2"/>
    <w:rsid w:val="00A90652"/>
    <w:rsid w:val="00A909CA"/>
    <w:rsid w:val="00A90CF2"/>
    <w:rsid w:val="00A91DEF"/>
    <w:rsid w:val="00A92025"/>
    <w:rsid w:val="00A9232D"/>
    <w:rsid w:val="00A92451"/>
    <w:rsid w:val="00A92650"/>
    <w:rsid w:val="00A926CB"/>
    <w:rsid w:val="00A92D35"/>
    <w:rsid w:val="00A92DD7"/>
    <w:rsid w:val="00A93081"/>
    <w:rsid w:val="00A938EB"/>
    <w:rsid w:val="00A9396F"/>
    <w:rsid w:val="00A93CA6"/>
    <w:rsid w:val="00A93DE6"/>
    <w:rsid w:val="00A93FBB"/>
    <w:rsid w:val="00A94494"/>
    <w:rsid w:val="00A944C9"/>
    <w:rsid w:val="00A953CA"/>
    <w:rsid w:val="00A9581F"/>
    <w:rsid w:val="00A95CA3"/>
    <w:rsid w:val="00A95D30"/>
    <w:rsid w:val="00A95E0A"/>
    <w:rsid w:val="00A96091"/>
    <w:rsid w:val="00A9641A"/>
    <w:rsid w:val="00A968BF"/>
    <w:rsid w:val="00A969FD"/>
    <w:rsid w:val="00A97160"/>
    <w:rsid w:val="00A972A6"/>
    <w:rsid w:val="00A97469"/>
    <w:rsid w:val="00A97998"/>
    <w:rsid w:val="00AA0345"/>
    <w:rsid w:val="00AA03D7"/>
    <w:rsid w:val="00AA0BD4"/>
    <w:rsid w:val="00AA0C59"/>
    <w:rsid w:val="00AA0E47"/>
    <w:rsid w:val="00AA158D"/>
    <w:rsid w:val="00AA1698"/>
    <w:rsid w:val="00AA1BF5"/>
    <w:rsid w:val="00AA1F37"/>
    <w:rsid w:val="00AA2112"/>
    <w:rsid w:val="00AA211B"/>
    <w:rsid w:val="00AA217B"/>
    <w:rsid w:val="00AA2D5A"/>
    <w:rsid w:val="00AA3205"/>
    <w:rsid w:val="00AA3517"/>
    <w:rsid w:val="00AA3737"/>
    <w:rsid w:val="00AA3ACC"/>
    <w:rsid w:val="00AA3B6D"/>
    <w:rsid w:val="00AA3C5B"/>
    <w:rsid w:val="00AA3CEF"/>
    <w:rsid w:val="00AA3E8D"/>
    <w:rsid w:val="00AA3FDF"/>
    <w:rsid w:val="00AA43B8"/>
    <w:rsid w:val="00AA488A"/>
    <w:rsid w:val="00AA54A5"/>
    <w:rsid w:val="00AA5573"/>
    <w:rsid w:val="00AA5786"/>
    <w:rsid w:val="00AA580A"/>
    <w:rsid w:val="00AA5EE4"/>
    <w:rsid w:val="00AA652E"/>
    <w:rsid w:val="00AA68A8"/>
    <w:rsid w:val="00AA7975"/>
    <w:rsid w:val="00AA7B9F"/>
    <w:rsid w:val="00AB07C9"/>
    <w:rsid w:val="00AB07F6"/>
    <w:rsid w:val="00AB094C"/>
    <w:rsid w:val="00AB0A95"/>
    <w:rsid w:val="00AB0A97"/>
    <w:rsid w:val="00AB0E24"/>
    <w:rsid w:val="00AB16A4"/>
    <w:rsid w:val="00AB19C3"/>
    <w:rsid w:val="00AB1A15"/>
    <w:rsid w:val="00AB1CEE"/>
    <w:rsid w:val="00AB1ED2"/>
    <w:rsid w:val="00AB2175"/>
    <w:rsid w:val="00AB2692"/>
    <w:rsid w:val="00AB2D97"/>
    <w:rsid w:val="00AB2FF3"/>
    <w:rsid w:val="00AB3083"/>
    <w:rsid w:val="00AB3090"/>
    <w:rsid w:val="00AB3844"/>
    <w:rsid w:val="00AB3A2E"/>
    <w:rsid w:val="00AB403A"/>
    <w:rsid w:val="00AB41B7"/>
    <w:rsid w:val="00AB4AB3"/>
    <w:rsid w:val="00AB4C6E"/>
    <w:rsid w:val="00AB5183"/>
    <w:rsid w:val="00AB570E"/>
    <w:rsid w:val="00AB6446"/>
    <w:rsid w:val="00AB678C"/>
    <w:rsid w:val="00AB6994"/>
    <w:rsid w:val="00AB6AD1"/>
    <w:rsid w:val="00AB6DE9"/>
    <w:rsid w:val="00AB72A2"/>
    <w:rsid w:val="00AB7343"/>
    <w:rsid w:val="00AB7888"/>
    <w:rsid w:val="00AB78D0"/>
    <w:rsid w:val="00AB7A4A"/>
    <w:rsid w:val="00AC00FF"/>
    <w:rsid w:val="00AC016E"/>
    <w:rsid w:val="00AC0270"/>
    <w:rsid w:val="00AC0357"/>
    <w:rsid w:val="00AC06C3"/>
    <w:rsid w:val="00AC0BDC"/>
    <w:rsid w:val="00AC0E87"/>
    <w:rsid w:val="00AC0FD6"/>
    <w:rsid w:val="00AC0FED"/>
    <w:rsid w:val="00AC106A"/>
    <w:rsid w:val="00AC1183"/>
    <w:rsid w:val="00AC1604"/>
    <w:rsid w:val="00AC1A46"/>
    <w:rsid w:val="00AC1FF9"/>
    <w:rsid w:val="00AC225D"/>
    <w:rsid w:val="00AC230E"/>
    <w:rsid w:val="00AC2402"/>
    <w:rsid w:val="00AC27C4"/>
    <w:rsid w:val="00AC32C3"/>
    <w:rsid w:val="00AC3631"/>
    <w:rsid w:val="00AC36C9"/>
    <w:rsid w:val="00AC3882"/>
    <w:rsid w:val="00AC3949"/>
    <w:rsid w:val="00AC39A6"/>
    <w:rsid w:val="00AC3BFA"/>
    <w:rsid w:val="00AC3F5F"/>
    <w:rsid w:val="00AC40B0"/>
    <w:rsid w:val="00AC48E8"/>
    <w:rsid w:val="00AC4988"/>
    <w:rsid w:val="00AC4C64"/>
    <w:rsid w:val="00AC4CD5"/>
    <w:rsid w:val="00AC4DBE"/>
    <w:rsid w:val="00AC4F19"/>
    <w:rsid w:val="00AC507C"/>
    <w:rsid w:val="00AC527F"/>
    <w:rsid w:val="00AC592B"/>
    <w:rsid w:val="00AC5C1A"/>
    <w:rsid w:val="00AC658F"/>
    <w:rsid w:val="00AC691E"/>
    <w:rsid w:val="00AC6A7B"/>
    <w:rsid w:val="00AC6E52"/>
    <w:rsid w:val="00AC73F7"/>
    <w:rsid w:val="00AC753C"/>
    <w:rsid w:val="00AC7560"/>
    <w:rsid w:val="00AC76D4"/>
    <w:rsid w:val="00AC7C05"/>
    <w:rsid w:val="00AC7FCB"/>
    <w:rsid w:val="00AD041C"/>
    <w:rsid w:val="00AD05E6"/>
    <w:rsid w:val="00AD063B"/>
    <w:rsid w:val="00AD070A"/>
    <w:rsid w:val="00AD091B"/>
    <w:rsid w:val="00AD0A9D"/>
    <w:rsid w:val="00AD2315"/>
    <w:rsid w:val="00AD2351"/>
    <w:rsid w:val="00AD23A9"/>
    <w:rsid w:val="00AD24DC"/>
    <w:rsid w:val="00AD27FD"/>
    <w:rsid w:val="00AD294A"/>
    <w:rsid w:val="00AD2B68"/>
    <w:rsid w:val="00AD3A94"/>
    <w:rsid w:val="00AD44EC"/>
    <w:rsid w:val="00AD4B09"/>
    <w:rsid w:val="00AD5C1B"/>
    <w:rsid w:val="00AD5EF0"/>
    <w:rsid w:val="00AD60D2"/>
    <w:rsid w:val="00AD6479"/>
    <w:rsid w:val="00AD6884"/>
    <w:rsid w:val="00AD6A6C"/>
    <w:rsid w:val="00AD6C44"/>
    <w:rsid w:val="00AD6CD0"/>
    <w:rsid w:val="00AD70F9"/>
    <w:rsid w:val="00AD75EB"/>
    <w:rsid w:val="00AD7F07"/>
    <w:rsid w:val="00AE0B75"/>
    <w:rsid w:val="00AE0CD6"/>
    <w:rsid w:val="00AE0D43"/>
    <w:rsid w:val="00AE12B5"/>
    <w:rsid w:val="00AE166F"/>
    <w:rsid w:val="00AE1A6D"/>
    <w:rsid w:val="00AE1AE8"/>
    <w:rsid w:val="00AE1DDD"/>
    <w:rsid w:val="00AE1E1B"/>
    <w:rsid w:val="00AE1F2A"/>
    <w:rsid w:val="00AE2390"/>
    <w:rsid w:val="00AE2416"/>
    <w:rsid w:val="00AE298B"/>
    <w:rsid w:val="00AE29B5"/>
    <w:rsid w:val="00AE2B05"/>
    <w:rsid w:val="00AE35F0"/>
    <w:rsid w:val="00AE3727"/>
    <w:rsid w:val="00AE38C7"/>
    <w:rsid w:val="00AE4093"/>
    <w:rsid w:val="00AE415F"/>
    <w:rsid w:val="00AE43D2"/>
    <w:rsid w:val="00AE467E"/>
    <w:rsid w:val="00AE4A70"/>
    <w:rsid w:val="00AE4B0C"/>
    <w:rsid w:val="00AE4F68"/>
    <w:rsid w:val="00AE5ACE"/>
    <w:rsid w:val="00AE5C2B"/>
    <w:rsid w:val="00AE5D27"/>
    <w:rsid w:val="00AE6192"/>
    <w:rsid w:val="00AE689D"/>
    <w:rsid w:val="00AE689E"/>
    <w:rsid w:val="00AE68DD"/>
    <w:rsid w:val="00AE68DF"/>
    <w:rsid w:val="00AE70D9"/>
    <w:rsid w:val="00AE7164"/>
    <w:rsid w:val="00AE76C6"/>
    <w:rsid w:val="00AE7CF6"/>
    <w:rsid w:val="00AF02CC"/>
    <w:rsid w:val="00AF04BF"/>
    <w:rsid w:val="00AF09CA"/>
    <w:rsid w:val="00AF0B7A"/>
    <w:rsid w:val="00AF1239"/>
    <w:rsid w:val="00AF138B"/>
    <w:rsid w:val="00AF1497"/>
    <w:rsid w:val="00AF15BA"/>
    <w:rsid w:val="00AF164B"/>
    <w:rsid w:val="00AF1B7D"/>
    <w:rsid w:val="00AF2117"/>
    <w:rsid w:val="00AF229E"/>
    <w:rsid w:val="00AF23C3"/>
    <w:rsid w:val="00AF263B"/>
    <w:rsid w:val="00AF2F74"/>
    <w:rsid w:val="00AF3924"/>
    <w:rsid w:val="00AF40E4"/>
    <w:rsid w:val="00AF415C"/>
    <w:rsid w:val="00AF461C"/>
    <w:rsid w:val="00AF46A9"/>
    <w:rsid w:val="00AF474B"/>
    <w:rsid w:val="00AF495D"/>
    <w:rsid w:val="00AF4FF0"/>
    <w:rsid w:val="00AF5770"/>
    <w:rsid w:val="00AF5788"/>
    <w:rsid w:val="00AF57AE"/>
    <w:rsid w:val="00AF581A"/>
    <w:rsid w:val="00AF5864"/>
    <w:rsid w:val="00AF5A10"/>
    <w:rsid w:val="00AF5C5B"/>
    <w:rsid w:val="00AF5CA8"/>
    <w:rsid w:val="00AF5FEA"/>
    <w:rsid w:val="00AF63A0"/>
    <w:rsid w:val="00AF6644"/>
    <w:rsid w:val="00AF66E0"/>
    <w:rsid w:val="00AF6890"/>
    <w:rsid w:val="00AF68BD"/>
    <w:rsid w:val="00AF7037"/>
    <w:rsid w:val="00AF7195"/>
    <w:rsid w:val="00AF719D"/>
    <w:rsid w:val="00AF7266"/>
    <w:rsid w:val="00AF7309"/>
    <w:rsid w:val="00AF7570"/>
    <w:rsid w:val="00AF7724"/>
    <w:rsid w:val="00B00447"/>
    <w:rsid w:val="00B005EA"/>
    <w:rsid w:val="00B00724"/>
    <w:rsid w:val="00B0079F"/>
    <w:rsid w:val="00B0083B"/>
    <w:rsid w:val="00B00F7A"/>
    <w:rsid w:val="00B01220"/>
    <w:rsid w:val="00B013F6"/>
    <w:rsid w:val="00B01560"/>
    <w:rsid w:val="00B018F3"/>
    <w:rsid w:val="00B01C39"/>
    <w:rsid w:val="00B027CE"/>
    <w:rsid w:val="00B02B60"/>
    <w:rsid w:val="00B02DED"/>
    <w:rsid w:val="00B0370D"/>
    <w:rsid w:val="00B037EF"/>
    <w:rsid w:val="00B03E93"/>
    <w:rsid w:val="00B04595"/>
    <w:rsid w:val="00B04665"/>
    <w:rsid w:val="00B04C85"/>
    <w:rsid w:val="00B055D2"/>
    <w:rsid w:val="00B0576A"/>
    <w:rsid w:val="00B05B83"/>
    <w:rsid w:val="00B05C2E"/>
    <w:rsid w:val="00B06365"/>
    <w:rsid w:val="00B06433"/>
    <w:rsid w:val="00B0660C"/>
    <w:rsid w:val="00B06969"/>
    <w:rsid w:val="00B06A0A"/>
    <w:rsid w:val="00B06A3D"/>
    <w:rsid w:val="00B06B23"/>
    <w:rsid w:val="00B06E3F"/>
    <w:rsid w:val="00B0709C"/>
    <w:rsid w:val="00B07201"/>
    <w:rsid w:val="00B0769E"/>
    <w:rsid w:val="00B076C0"/>
    <w:rsid w:val="00B0790B"/>
    <w:rsid w:val="00B07923"/>
    <w:rsid w:val="00B07D02"/>
    <w:rsid w:val="00B07D84"/>
    <w:rsid w:val="00B10294"/>
    <w:rsid w:val="00B10500"/>
    <w:rsid w:val="00B10796"/>
    <w:rsid w:val="00B10879"/>
    <w:rsid w:val="00B10AC7"/>
    <w:rsid w:val="00B10C80"/>
    <w:rsid w:val="00B1167F"/>
    <w:rsid w:val="00B117C1"/>
    <w:rsid w:val="00B118CE"/>
    <w:rsid w:val="00B119CB"/>
    <w:rsid w:val="00B11B3B"/>
    <w:rsid w:val="00B1215E"/>
    <w:rsid w:val="00B1237E"/>
    <w:rsid w:val="00B124ED"/>
    <w:rsid w:val="00B126C2"/>
    <w:rsid w:val="00B12C13"/>
    <w:rsid w:val="00B12C44"/>
    <w:rsid w:val="00B12F88"/>
    <w:rsid w:val="00B13089"/>
    <w:rsid w:val="00B136D9"/>
    <w:rsid w:val="00B139E4"/>
    <w:rsid w:val="00B14210"/>
    <w:rsid w:val="00B14826"/>
    <w:rsid w:val="00B149B9"/>
    <w:rsid w:val="00B14AFB"/>
    <w:rsid w:val="00B14B62"/>
    <w:rsid w:val="00B14D95"/>
    <w:rsid w:val="00B15DA6"/>
    <w:rsid w:val="00B15F14"/>
    <w:rsid w:val="00B16999"/>
    <w:rsid w:val="00B17104"/>
    <w:rsid w:val="00B1736F"/>
    <w:rsid w:val="00B17ED3"/>
    <w:rsid w:val="00B20251"/>
    <w:rsid w:val="00B203AF"/>
    <w:rsid w:val="00B20A0B"/>
    <w:rsid w:val="00B20CC4"/>
    <w:rsid w:val="00B20DCC"/>
    <w:rsid w:val="00B212A7"/>
    <w:rsid w:val="00B21389"/>
    <w:rsid w:val="00B21D84"/>
    <w:rsid w:val="00B21FA0"/>
    <w:rsid w:val="00B21FBF"/>
    <w:rsid w:val="00B2209D"/>
    <w:rsid w:val="00B221C8"/>
    <w:rsid w:val="00B2276A"/>
    <w:rsid w:val="00B22F30"/>
    <w:rsid w:val="00B2315F"/>
    <w:rsid w:val="00B23338"/>
    <w:rsid w:val="00B23C42"/>
    <w:rsid w:val="00B2418F"/>
    <w:rsid w:val="00B24598"/>
    <w:rsid w:val="00B2459A"/>
    <w:rsid w:val="00B2470B"/>
    <w:rsid w:val="00B24D37"/>
    <w:rsid w:val="00B25360"/>
    <w:rsid w:val="00B253D3"/>
    <w:rsid w:val="00B25D07"/>
    <w:rsid w:val="00B26833"/>
    <w:rsid w:val="00B26E87"/>
    <w:rsid w:val="00B26FCF"/>
    <w:rsid w:val="00B26FE6"/>
    <w:rsid w:val="00B27576"/>
    <w:rsid w:val="00B2791F"/>
    <w:rsid w:val="00B27AE2"/>
    <w:rsid w:val="00B30CCF"/>
    <w:rsid w:val="00B31075"/>
    <w:rsid w:val="00B310D9"/>
    <w:rsid w:val="00B313E5"/>
    <w:rsid w:val="00B31519"/>
    <w:rsid w:val="00B3160E"/>
    <w:rsid w:val="00B31A0C"/>
    <w:rsid w:val="00B31D28"/>
    <w:rsid w:val="00B32211"/>
    <w:rsid w:val="00B32241"/>
    <w:rsid w:val="00B326F2"/>
    <w:rsid w:val="00B32D4A"/>
    <w:rsid w:val="00B32E21"/>
    <w:rsid w:val="00B33509"/>
    <w:rsid w:val="00B3373B"/>
    <w:rsid w:val="00B33753"/>
    <w:rsid w:val="00B35D54"/>
    <w:rsid w:val="00B35DB8"/>
    <w:rsid w:val="00B365E0"/>
    <w:rsid w:val="00B36813"/>
    <w:rsid w:val="00B36D3D"/>
    <w:rsid w:val="00B36ED4"/>
    <w:rsid w:val="00B370DA"/>
    <w:rsid w:val="00B37147"/>
    <w:rsid w:val="00B376C9"/>
    <w:rsid w:val="00B37B18"/>
    <w:rsid w:val="00B37D45"/>
    <w:rsid w:val="00B407FE"/>
    <w:rsid w:val="00B408FB"/>
    <w:rsid w:val="00B409C2"/>
    <w:rsid w:val="00B41137"/>
    <w:rsid w:val="00B41145"/>
    <w:rsid w:val="00B4169F"/>
    <w:rsid w:val="00B41796"/>
    <w:rsid w:val="00B41AD5"/>
    <w:rsid w:val="00B4216A"/>
    <w:rsid w:val="00B42891"/>
    <w:rsid w:val="00B42C22"/>
    <w:rsid w:val="00B42EE1"/>
    <w:rsid w:val="00B42F04"/>
    <w:rsid w:val="00B4356A"/>
    <w:rsid w:val="00B43718"/>
    <w:rsid w:val="00B4386D"/>
    <w:rsid w:val="00B43F57"/>
    <w:rsid w:val="00B44703"/>
    <w:rsid w:val="00B448F8"/>
    <w:rsid w:val="00B44910"/>
    <w:rsid w:val="00B44918"/>
    <w:rsid w:val="00B44FFB"/>
    <w:rsid w:val="00B45120"/>
    <w:rsid w:val="00B454F0"/>
    <w:rsid w:val="00B45ADE"/>
    <w:rsid w:val="00B4649C"/>
    <w:rsid w:val="00B46E3B"/>
    <w:rsid w:val="00B46F2F"/>
    <w:rsid w:val="00B475DA"/>
    <w:rsid w:val="00B47DE4"/>
    <w:rsid w:val="00B47F1F"/>
    <w:rsid w:val="00B50C9B"/>
    <w:rsid w:val="00B5128F"/>
    <w:rsid w:val="00B51647"/>
    <w:rsid w:val="00B518C0"/>
    <w:rsid w:val="00B5191D"/>
    <w:rsid w:val="00B51B11"/>
    <w:rsid w:val="00B51CE4"/>
    <w:rsid w:val="00B5263F"/>
    <w:rsid w:val="00B52B47"/>
    <w:rsid w:val="00B52CC5"/>
    <w:rsid w:val="00B52FE8"/>
    <w:rsid w:val="00B5320F"/>
    <w:rsid w:val="00B53FEC"/>
    <w:rsid w:val="00B544F1"/>
    <w:rsid w:val="00B54667"/>
    <w:rsid w:val="00B5493A"/>
    <w:rsid w:val="00B54A49"/>
    <w:rsid w:val="00B54CDA"/>
    <w:rsid w:val="00B54EA4"/>
    <w:rsid w:val="00B5533E"/>
    <w:rsid w:val="00B55933"/>
    <w:rsid w:val="00B55B74"/>
    <w:rsid w:val="00B55BB3"/>
    <w:rsid w:val="00B56810"/>
    <w:rsid w:val="00B56B17"/>
    <w:rsid w:val="00B57031"/>
    <w:rsid w:val="00B57649"/>
    <w:rsid w:val="00B579A3"/>
    <w:rsid w:val="00B57AC5"/>
    <w:rsid w:val="00B6056F"/>
    <w:rsid w:val="00B606C5"/>
    <w:rsid w:val="00B609D3"/>
    <w:rsid w:val="00B60C3C"/>
    <w:rsid w:val="00B61B74"/>
    <w:rsid w:val="00B61D32"/>
    <w:rsid w:val="00B61FCB"/>
    <w:rsid w:val="00B622F7"/>
    <w:rsid w:val="00B6266C"/>
    <w:rsid w:val="00B63013"/>
    <w:rsid w:val="00B63069"/>
    <w:rsid w:val="00B63A40"/>
    <w:rsid w:val="00B63BA4"/>
    <w:rsid w:val="00B63CB1"/>
    <w:rsid w:val="00B63D2E"/>
    <w:rsid w:val="00B648EF"/>
    <w:rsid w:val="00B64C2C"/>
    <w:rsid w:val="00B64D1B"/>
    <w:rsid w:val="00B64E24"/>
    <w:rsid w:val="00B64E2C"/>
    <w:rsid w:val="00B65017"/>
    <w:rsid w:val="00B6508A"/>
    <w:rsid w:val="00B650CD"/>
    <w:rsid w:val="00B65161"/>
    <w:rsid w:val="00B65448"/>
    <w:rsid w:val="00B656BB"/>
    <w:rsid w:val="00B658F1"/>
    <w:rsid w:val="00B65B74"/>
    <w:rsid w:val="00B65C61"/>
    <w:rsid w:val="00B6637C"/>
    <w:rsid w:val="00B664E5"/>
    <w:rsid w:val="00B66964"/>
    <w:rsid w:val="00B66E90"/>
    <w:rsid w:val="00B67271"/>
    <w:rsid w:val="00B673C9"/>
    <w:rsid w:val="00B673ED"/>
    <w:rsid w:val="00B67963"/>
    <w:rsid w:val="00B679A8"/>
    <w:rsid w:val="00B700AE"/>
    <w:rsid w:val="00B70773"/>
    <w:rsid w:val="00B709BB"/>
    <w:rsid w:val="00B70A27"/>
    <w:rsid w:val="00B70CE6"/>
    <w:rsid w:val="00B71AF1"/>
    <w:rsid w:val="00B71C11"/>
    <w:rsid w:val="00B7210C"/>
    <w:rsid w:val="00B72157"/>
    <w:rsid w:val="00B73689"/>
    <w:rsid w:val="00B73C81"/>
    <w:rsid w:val="00B73E8B"/>
    <w:rsid w:val="00B742CA"/>
    <w:rsid w:val="00B7463F"/>
    <w:rsid w:val="00B74756"/>
    <w:rsid w:val="00B747A9"/>
    <w:rsid w:val="00B75342"/>
    <w:rsid w:val="00B75649"/>
    <w:rsid w:val="00B76055"/>
    <w:rsid w:val="00B76096"/>
    <w:rsid w:val="00B7621A"/>
    <w:rsid w:val="00B76627"/>
    <w:rsid w:val="00B768FC"/>
    <w:rsid w:val="00B76B59"/>
    <w:rsid w:val="00B76B7F"/>
    <w:rsid w:val="00B76C11"/>
    <w:rsid w:val="00B76D18"/>
    <w:rsid w:val="00B771EA"/>
    <w:rsid w:val="00B775C8"/>
    <w:rsid w:val="00B776FB"/>
    <w:rsid w:val="00B77948"/>
    <w:rsid w:val="00B7795C"/>
    <w:rsid w:val="00B77FE6"/>
    <w:rsid w:val="00B8031E"/>
    <w:rsid w:val="00B803E1"/>
    <w:rsid w:val="00B80A97"/>
    <w:rsid w:val="00B80AA7"/>
    <w:rsid w:val="00B81221"/>
    <w:rsid w:val="00B819D7"/>
    <w:rsid w:val="00B829CB"/>
    <w:rsid w:val="00B82DAA"/>
    <w:rsid w:val="00B831E6"/>
    <w:rsid w:val="00B833C2"/>
    <w:rsid w:val="00B839EA"/>
    <w:rsid w:val="00B839FA"/>
    <w:rsid w:val="00B84140"/>
    <w:rsid w:val="00B84B64"/>
    <w:rsid w:val="00B84B81"/>
    <w:rsid w:val="00B85149"/>
    <w:rsid w:val="00B8521A"/>
    <w:rsid w:val="00B85A7C"/>
    <w:rsid w:val="00B85AB8"/>
    <w:rsid w:val="00B85BEF"/>
    <w:rsid w:val="00B85F2C"/>
    <w:rsid w:val="00B85FC1"/>
    <w:rsid w:val="00B860DA"/>
    <w:rsid w:val="00B86488"/>
    <w:rsid w:val="00B86955"/>
    <w:rsid w:val="00B86982"/>
    <w:rsid w:val="00B86D61"/>
    <w:rsid w:val="00B86D73"/>
    <w:rsid w:val="00B87270"/>
    <w:rsid w:val="00B8730C"/>
    <w:rsid w:val="00B87526"/>
    <w:rsid w:val="00B9046C"/>
    <w:rsid w:val="00B90E97"/>
    <w:rsid w:val="00B91114"/>
    <w:rsid w:val="00B9160B"/>
    <w:rsid w:val="00B916F0"/>
    <w:rsid w:val="00B919FB"/>
    <w:rsid w:val="00B92609"/>
    <w:rsid w:val="00B926AC"/>
    <w:rsid w:val="00B928DF"/>
    <w:rsid w:val="00B92992"/>
    <w:rsid w:val="00B92AA8"/>
    <w:rsid w:val="00B92AF0"/>
    <w:rsid w:val="00B92FA1"/>
    <w:rsid w:val="00B93182"/>
    <w:rsid w:val="00B936CF"/>
    <w:rsid w:val="00B939A4"/>
    <w:rsid w:val="00B9429F"/>
    <w:rsid w:val="00B94B09"/>
    <w:rsid w:val="00B94BC3"/>
    <w:rsid w:val="00B952A1"/>
    <w:rsid w:val="00B9555C"/>
    <w:rsid w:val="00B9557F"/>
    <w:rsid w:val="00B95706"/>
    <w:rsid w:val="00B9574C"/>
    <w:rsid w:val="00B9617C"/>
    <w:rsid w:val="00B962A2"/>
    <w:rsid w:val="00B9659B"/>
    <w:rsid w:val="00B96B98"/>
    <w:rsid w:val="00B978F5"/>
    <w:rsid w:val="00B9793F"/>
    <w:rsid w:val="00B97ADC"/>
    <w:rsid w:val="00B97DCC"/>
    <w:rsid w:val="00B97E52"/>
    <w:rsid w:val="00B97EFC"/>
    <w:rsid w:val="00B97FC7"/>
    <w:rsid w:val="00B97FFC"/>
    <w:rsid w:val="00BA0263"/>
    <w:rsid w:val="00BA0538"/>
    <w:rsid w:val="00BA05E9"/>
    <w:rsid w:val="00BA108F"/>
    <w:rsid w:val="00BA1459"/>
    <w:rsid w:val="00BA154E"/>
    <w:rsid w:val="00BA1755"/>
    <w:rsid w:val="00BA17A7"/>
    <w:rsid w:val="00BA1D70"/>
    <w:rsid w:val="00BA2586"/>
    <w:rsid w:val="00BA277D"/>
    <w:rsid w:val="00BA2E7C"/>
    <w:rsid w:val="00BA3910"/>
    <w:rsid w:val="00BA3E07"/>
    <w:rsid w:val="00BA408C"/>
    <w:rsid w:val="00BA49AF"/>
    <w:rsid w:val="00BA4E15"/>
    <w:rsid w:val="00BA572F"/>
    <w:rsid w:val="00BA61CA"/>
    <w:rsid w:val="00BA6547"/>
    <w:rsid w:val="00BA657E"/>
    <w:rsid w:val="00BA6A4D"/>
    <w:rsid w:val="00BA71F3"/>
    <w:rsid w:val="00BA73B2"/>
    <w:rsid w:val="00BA7659"/>
    <w:rsid w:val="00BA76A3"/>
    <w:rsid w:val="00BA7741"/>
    <w:rsid w:val="00BA77AB"/>
    <w:rsid w:val="00BA7D31"/>
    <w:rsid w:val="00BB01E0"/>
    <w:rsid w:val="00BB0640"/>
    <w:rsid w:val="00BB0A4F"/>
    <w:rsid w:val="00BB0E58"/>
    <w:rsid w:val="00BB1295"/>
    <w:rsid w:val="00BB12C4"/>
    <w:rsid w:val="00BB16DF"/>
    <w:rsid w:val="00BB1972"/>
    <w:rsid w:val="00BB197C"/>
    <w:rsid w:val="00BB1AE2"/>
    <w:rsid w:val="00BB1B34"/>
    <w:rsid w:val="00BB1B44"/>
    <w:rsid w:val="00BB1E04"/>
    <w:rsid w:val="00BB24D4"/>
    <w:rsid w:val="00BB26B2"/>
    <w:rsid w:val="00BB2A18"/>
    <w:rsid w:val="00BB2A9B"/>
    <w:rsid w:val="00BB2B69"/>
    <w:rsid w:val="00BB2B9A"/>
    <w:rsid w:val="00BB2C32"/>
    <w:rsid w:val="00BB325B"/>
    <w:rsid w:val="00BB38C8"/>
    <w:rsid w:val="00BB3A9A"/>
    <w:rsid w:val="00BB3AE1"/>
    <w:rsid w:val="00BB3CBB"/>
    <w:rsid w:val="00BB3CD2"/>
    <w:rsid w:val="00BB56EB"/>
    <w:rsid w:val="00BB57E1"/>
    <w:rsid w:val="00BB58F0"/>
    <w:rsid w:val="00BB58FE"/>
    <w:rsid w:val="00BB5B33"/>
    <w:rsid w:val="00BB5B60"/>
    <w:rsid w:val="00BB64C0"/>
    <w:rsid w:val="00BB67A6"/>
    <w:rsid w:val="00BB714A"/>
    <w:rsid w:val="00BB755D"/>
    <w:rsid w:val="00BB78B6"/>
    <w:rsid w:val="00BB7A64"/>
    <w:rsid w:val="00BC001E"/>
    <w:rsid w:val="00BC08DC"/>
    <w:rsid w:val="00BC0B51"/>
    <w:rsid w:val="00BC0DCC"/>
    <w:rsid w:val="00BC111B"/>
    <w:rsid w:val="00BC1622"/>
    <w:rsid w:val="00BC1867"/>
    <w:rsid w:val="00BC1921"/>
    <w:rsid w:val="00BC1FEA"/>
    <w:rsid w:val="00BC2074"/>
    <w:rsid w:val="00BC20CC"/>
    <w:rsid w:val="00BC2672"/>
    <w:rsid w:val="00BC27A8"/>
    <w:rsid w:val="00BC2D0C"/>
    <w:rsid w:val="00BC2EA4"/>
    <w:rsid w:val="00BC328C"/>
    <w:rsid w:val="00BC3827"/>
    <w:rsid w:val="00BC3971"/>
    <w:rsid w:val="00BC3AF4"/>
    <w:rsid w:val="00BC3BAE"/>
    <w:rsid w:val="00BC4209"/>
    <w:rsid w:val="00BC4CAE"/>
    <w:rsid w:val="00BC4E72"/>
    <w:rsid w:val="00BC4E90"/>
    <w:rsid w:val="00BC50DB"/>
    <w:rsid w:val="00BC51BD"/>
    <w:rsid w:val="00BC5374"/>
    <w:rsid w:val="00BC5376"/>
    <w:rsid w:val="00BC5FB0"/>
    <w:rsid w:val="00BC614C"/>
    <w:rsid w:val="00BC61E7"/>
    <w:rsid w:val="00BC6375"/>
    <w:rsid w:val="00BC67EB"/>
    <w:rsid w:val="00BC6819"/>
    <w:rsid w:val="00BC6C4E"/>
    <w:rsid w:val="00BC6C6A"/>
    <w:rsid w:val="00BC6E55"/>
    <w:rsid w:val="00BC754F"/>
    <w:rsid w:val="00BC758B"/>
    <w:rsid w:val="00BC7EF6"/>
    <w:rsid w:val="00BC7F1B"/>
    <w:rsid w:val="00BD02E9"/>
    <w:rsid w:val="00BD0372"/>
    <w:rsid w:val="00BD05E1"/>
    <w:rsid w:val="00BD1475"/>
    <w:rsid w:val="00BD162A"/>
    <w:rsid w:val="00BD172D"/>
    <w:rsid w:val="00BD17F3"/>
    <w:rsid w:val="00BD1AFA"/>
    <w:rsid w:val="00BD1CD7"/>
    <w:rsid w:val="00BD2171"/>
    <w:rsid w:val="00BD2333"/>
    <w:rsid w:val="00BD2499"/>
    <w:rsid w:val="00BD28B3"/>
    <w:rsid w:val="00BD2A0B"/>
    <w:rsid w:val="00BD2EA8"/>
    <w:rsid w:val="00BD311E"/>
    <w:rsid w:val="00BD326F"/>
    <w:rsid w:val="00BD3B5B"/>
    <w:rsid w:val="00BD4394"/>
    <w:rsid w:val="00BD45A5"/>
    <w:rsid w:val="00BD4CE6"/>
    <w:rsid w:val="00BD527F"/>
    <w:rsid w:val="00BD52A4"/>
    <w:rsid w:val="00BD533B"/>
    <w:rsid w:val="00BD57FF"/>
    <w:rsid w:val="00BD6019"/>
    <w:rsid w:val="00BD6121"/>
    <w:rsid w:val="00BD6323"/>
    <w:rsid w:val="00BD643B"/>
    <w:rsid w:val="00BD6BDE"/>
    <w:rsid w:val="00BD6EBF"/>
    <w:rsid w:val="00BD7862"/>
    <w:rsid w:val="00BD7A11"/>
    <w:rsid w:val="00BD7A7A"/>
    <w:rsid w:val="00BE00D6"/>
    <w:rsid w:val="00BE05BE"/>
    <w:rsid w:val="00BE0C33"/>
    <w:rsid w:val="00BE0DDE"/>
    <w:rsid w:val="00BE1582"/>
    <w:rsid w:val="00BE173F"/>
    <w:rsid w:val="00BE1905"/>
    <w:rsid w:val="00BE192B"/>
    <w:rsid w:val="00BE1C3B"/>
    <w:rsid w:val="00BE25BA"/>
    <w:rsid w:val="00BE2AED"/>
    <w:rsid w:val="00BE2DBE"/>
    <w:rsid w:val="00BE3440"/>
    <w:rsid w:val="00BE34DD"/>
    <w:rsid w:val="00BE34ED"/>
    <w:rsid w:val="00BE35A7"/>
    <w:rsid w:val="00BE3B18"/>
    <w:rsid w:val="00BE3C06"/>
    <w:rsid w:val="00BE3E1A"/>
    <w:rsid w:val="00BE42E4"/>
    <w:rsid w:val="00BE4710"/>
    <w:rsid w:val="00BE47F1"/>
    <w:rsid w:val="00BE48DC"/>
    <w:rsid w:val="00BE504C"/>
    <w:rsid w:val="00BE52A1"/>
    <w:rsid w:val="00BE6004"/>
    <w:rsid w:val="00BE60BA"/>
    <w:rsid w:val="00BE61B6"/>
    <w:rsid w:val="00BE6340"/>
    <w:rsid w:val="00BE6738"/>
    <w:rsid w:val="00BE67D6"/>
    <w:rsid w:val="00BE6847"/>
    <w:rsid w:val="00BE68C0"/>
    <w:rsid w:val="00BE6B1C"/>
    <w:rsid w:val="00BE6B7C"/>
    <w:rsid w:val="00BE6CE7"/>
    <w:rsid w:val="00BE6D59"/>
    <w:rsid w:val="00BE70D4"/>
    <w:rsid w:val="00BE78EF"/>
    <w:rsid w:val="00BE7AAE"/>
    <w:rsid w:val="00BF03B5"/>
    <w:rsid w:val="00BF0C1D"/>
    <w:rsid w:val="00BF0CB9"/>
    <w:rsid w:val="00BF1143"/>
    <w:rsid w:val="00BF126A"/>
    <w:rsid w:val="00BF1692"/>
    <w:rsid w:val="00BF18E9"/>
    <w:rsid w:val="00BF1A26"/>
    <w:rsid w:val="00BF1E93"/>
    <w:rsid w:val="00BF354F"/>
    <w:rsid w:val="00BF399D"/>
    <w:rsid w:val="00BF3B7C"/>
    <w:rsid w:val="00BF3BA2"/>
    <w:rsid w:val="00BF3DB5"/>
    <w:rsid w:val="00BF3E45"/>
    <w:rsid w:val="00BF4CAA"/>
    <w:rsid w:val="00BF577E"/>
    <w:rsid w:val="00BF57F7"/>
    <w:rsid w:val="00BF592A"/>
    <w:rsid w:val="00BF5DB1"/>
    <w:rsid w:val="00BF5DE1"/>
    <w:rsid w:val="00BF5F92"/>
    <w:rsid w:val="00BF62D7"/>
    <w:rsid w:val="00BF66D4"/>
    <w:rsid w:val="00BF66FE"/>
    <w:rsid w:val="00BF6A01"/>
    <w:rsid w:val="00BF6C33"/>
    <w:rsid w:val="00BF6E0F"/>
    <w:rsid w:val="00BF6F0F"/>
    <w:rsid w:val="00BF7031"/>
    <w:rsid w:val="00BF7198"/>
    <w:rsid w:val="00BF7553"/>
    <w:rsid w:val="00BF78B1"/>
    <w:rsid w:val="00C00671"/>
    <w:rsid w:val="00C0071F"/>
    <w:rsid w:val="00C00FF7"/>
    <w:rsid w:val="00C015AB"/>
    <w:rsid w:val="00C01778"/>
    <w:rsid w:val="00C018BA"/>
    <w:rsid w:val="00C01A23"/>
    <w:rsid w:val="00C01AF2"/>
    <w:rsid w:val="00C01B6D"/>
    <w:rsid w:val="00C01C4F"/>
    <w:rsid w:val="00C01D32"/>
    <w:rsid w:val="00C01ED7"/>
    <w:rsid w:val="00C02211"/>
    <w:rsid w:val="00C0269D"/>
    <w:rsid w:val="00C02B2D"/>
    <w:rsid w:val="00C03237"/>
    <w:rsid w:val="00C032EF"/>
    <w:rsid w:val="00C034EF"/>
    <w:rsid w:val="00C0395D"/>
    <w:rsid w:val="00C03BFF"/>
    <w:rsid w:val="00C03FAB"/>
    <w:rsid w:val="00C0428B"/>
    <w:rsid w:val="00C042F6"/>
    <w:rsid w:val="00C04B74"/>
    <w:rsid w:val="00C04E01"/>
    <w:rsid w:val="00C0534B"/>
    <w:rsid w:val="00C053CB"/>
    <w:rsid w:val="00C05619"/>
    <w:rsid w:val="00C0625A"/>
    <w:rsid w:val="00C06382"/>
    <w:rsid w:val="00C06912"/>
    <w:rsid w:val="00C06ABD"/>
    <w:rsid w:val="00C06AF2"/>
    <w:rsid w:val="00C06BB0"/>
    <w:rsid w:val="00C06F21"/>
    <w:rsid w:val="00C07836"/>
    <w:rsid w:val="00C07E50"/>
    <w:rsid w:val="00C07FD0"/>
    <w:rsid w:val="00C101A2"/>
    <w:rsid w:val="00C10576"/>
    <w:rsid w:val="00C107F1"/>
    <w:rsid w:val="00C10F56"/>
    <w:rsid w:val="00C110AD"/>
    <w:rsid w:val="00C11A61"/>
    <w:rsid w:val="00C11E10"/>
    <w:rsid w:val="00C124CE"/>
    <w:rsid w:val="00C125CE"/>
    <w:rsid w:val="00C12A05"/>
    <w:rsid w:val="00C12CAF"/>
    <w:rsid w:val="00C12F35"/>
    <w:rsid w:val="00C130A0"/>
    <w:rsid w:val="00C14508"/>
    <w:rsid w:val="00C14C81"/>
    <w:rsid w:val="00C14D40"/>
    <w:rsid w:val="00C15061"/>
    <w:rsid w:val="00C1530A"/>
    <w:rsid w:val="00C1538C"/>
    <w:rsid w:val="00C155E9"/>
    <w:rsid w:val="00C157C0"/>
    <w:rsid w:val="00C15B47"/>
    <w:rsid w:val="00C16105"/>
    <w:rsid w:val="00C16228"/>
    <w:rsid w:val="00C16268"/>
    <w:rsid w:val="00C16CCE"/>
    <w:rsid w:val="00C1707E"/>
    <w:rsid w:val="00C171A8"/>
    <w:rsid w:val="00C17A2D"/>
    <w:rsid w:val="00C17FDB"/>
    <w:rsid w:val="00C20279"/>
    <w:rsid w:val="00C20E0F"/>
    <w:rsid w:val="00C21416"/>
    <w:rsid w:val="00C2162B"/>
    <w:rsid w:val="00C21869"/>
    <w:rsid w:val="00C2188F"/>
    <w:rsid w:val="00C21B32"/>
    <w:rsid w:val="00C2206A"/>
    <w:rsid w:val="00C22946"/>
    <w:rsid w:val="00C22956"/>
    <w:rsid w:val="00C23216"/>
    <w:rsid w:val="00C23991"/>
    <w:rsid w:val="00C2399F"/>
    <w:rsid w:val="00C23B80"/>
    <w:rsid w:val="00C24763"/>
    <w:rsid w:val="00C249CC"/>
    <w:rsid w:val="00C249F1"/>
    <w:rsid w:val="00C25149"/>
    <w:rsid w:val="00C2527D"/>
    <w:rsid w:val="00C25373"/>
    <w:rsid w:val="00C25BBC"/>
    <w:rsid w:val="00C2626A"/>
    <w:rsid w:val="00C26404"/>
    <w:rsid w:val="00C2683D"/>
    <w:rsid w:val="00C27239"/>
    <w:rsid w:val="00C274AC"/>
    <w:rsid w:val="00C276FD"/>
    <w:rsid w:val="00C3033B"/>
    <w:rsid w:val="00C30466"/>
    <w:rsid w:val="00C3074A"/>
    <w:rsid w:val="00C30A46"/>
    <w:rsid w:val="00C30BEF"/>
    <w:rsid w:val="00C30C72"/>
    <w:rsid w:val="00C31883"/>
    <w:rsid w:val="00C31EB0"/>
    <w:rsid w:val="00C32026"/>
    <w:rsid w:val="00C32462"/>
    <w:rsid w:val="00C326ED"/>
    <w:rsid w:val="00C32B27"/>
    <w:rsid w:val="00C32D4B"/>
    <w:rsid w:val="00C332EC"/>
    <w:rsid w:val="00C33525"/>
    <w:rsid w:val="00C3367C"/>
    <w:rsid w:val="00C33855"/>
    <w:rsid w:val="00C33A53"/>
    <w:rsid w:val="00C33D8B"/>
    <w:rsid w:val="00C343A1"/>
    <w:rsid w:val="00C34656"/>
    <w:rsid w:val="00C34A02"/>
    <w:rsid w:val="00C34B54"/>
    <w:rsid w:val="00C34C6E"/>
    <w:rsid w:val="00C3516D"/>
    <w:rsid w:val="00C35429"/>
    <w:rsid w:val="00C356A2"/>
    <w:rsid w:val="00C35B5D"/>
    <w:rsid w:val="00C35FCF"/>
    <w:rsid w:val="00C3631D"/>
    <w:rsid w:val="00C36B38"/>
    <w:rsid w:val="00C3791E"/>
    <w:rsid w:val="00C37E58"/>
    <w:rsid w:val="00C40A46"/>
    <w:rsid w:val="00C40DB3"/>
    <w:rsid w:val="00C40EDD"/>
    <w:rsid w:val="00C40F9F"/>
    <w:rsid w:val="00C41079"/>
    <w:rsid w:val="00C414D9"/>
    <w:rsid w:val="00C418B1"/>
    <w:rsid w:val="00C41E98"/>
    <w:rsid w:val="00C42004"/>
    <w:rsid w:val="00C4207B"/>
    <w:rsid w:val="00C42AF7"/>
    <w:rsid w:val="00C42CEB"/>
    <w:rsid w:val="00C42FC9"/>
    <w:rsid w:val="00C43202"/>
    <w:rsid w:val="00C43347"/>
    <w:rsid w:val="00C4362A"/>
    <w:rsid w:val="00C43D93"/>
    <w:rsid w:val="00C4462C"/>
    <w:rsid w:val="00C44A3B"/>
    <w:rsid w:val="00C44E7F"/>
    <w:rsid w:val="00C44F80"/>
    <w:rsid w:val="00C450CB"/>
    <w:rsid w:val="00C4553E"/>
    <w:rsid w:val="00C4564D"/>
    <w:rsid w:val="00C45DEF"/>
    <w:rsid w:val="00C46205"/>
    <w:rsid w:val="00C462AB"/>
    <w:rsid w:val="00C46A17"/>
    <w:rsid w:val="00C46F93"/>
    <w:rsid w:val="00C470D6"/>
    <w:rsid w:val="00C471E6"/>
    <w:rsid w:val="00C472EF"/>
    <w:rsid w:val="00C47AA0"/>
    <w:rsid w:val="00C503A6"/>
    <w:rsid w:val="00C50546"/>
    <w:rsid w:val="00C509E8"/>
    <w:rsid w:val="00C50A3E"/>
    <w:rsid w:val="00C512B0"/>
    <w:rsid w:val="00C51382"/>
    <w:rsid w:val="00C51421"/>
    <w:rsid w:val="00C5187A"/>
    <w:rsid w:val="00C519A7"/>
    <w:rsid w:val="00C51C86"/>
    <w:rsid w:val="00C5274C"/>
    <w:rsid w:val="00C52B29"/>
    <w:rsid w:val="00C5382B"/>
    <w:rsid w:val="00C53B19"/>
    <w:rsid w:val="00C53D8F"/>
    <w:rsid w:val="00C53DDE"/>
    <w:rsid w:val="00C5408E"/>
    <w:rsid w:val="00C54484"/>
    <w:rsid w:val="00C5467C"/>
    <w:rsid w:val="00C54B8D"/>
    <w:rsid w:val="00C54D16"/>
    <w:rsid w:val="00C552A0"/>
    <w:rsid w:val="00C55589"/>
    <w:rsid w:val="00C557E7"/>
    <w:rsid w:val="00C55C57"/>
    <w:rsid w:val="00C55DB2"/>
    <w:rsid w:val="00C56278"/>
    <w:rsid w:val="00C56473"/>
    <w:rsid w:val="00C566BA"/>
    <w:rsid w:val="00C56759"/>
    <w:rsid w:val="00C569BD"/>
    <w:rsid w:val="00C56D04"/>
    <w:rsid w:val="00C57521"/>
    <w:rsid w:val="00C60554"/>
    <w:rsid w:val="00C60771"/>
    <w:rsid w:val="00C60CE0"/>
    <w:rsid w:val="00C615EA"/>
    <w:rsid w:val="00C6161E"/>
    <w:rsid w:val="00C6162F"/>
    <w:rsid w:val="00C61694"/>
    <w:rsid w:val="00C61A1B"/>
    <w:rsid w:val="00C61B0B"/>
    <w:rsid w:val="00C62259"/>
    <w:rsid w:val="00C6263E"/>
    <w:rsid w:val="00C62B72"/>
    <w:rsid w:val="00C62E5C"/>
    <w:rsid w:val="00C62F82"/>
    <w:rsid w:val="00C63746"/>
    <w:rsid w:val="00C63931"/>
    <w:rsid w:val="00C63BEA"/>
    <w:rsid w:val="00C63D01"/>
    <w:rsid w:val="00C64238"/>
    <w:rsid w:val="00C6428A"/>
    <w:rsid w:val="00C64397"/>
    <w:rsid w:val="00C64466"/>
    <w:rsid w:val="00C645E4"/>
    <w:rsid w:val="00C64CD3"/>
    <w:rsid w:val="00C64D0B"/>
    <w:rsid w:val="00C658DF"/>
    <w:rsid w:val="00C65DBF"/>
    <w:rsid w:val="00C66142"/>
    <w:rsid w:val="00C66213"/>
    <w:rsid w:val="00C66916"/>
    <w:rsid w:val="00C66AC8"/>
    <w:rsid w:val="00C66CBD"/>
    <w:rsid w:val="00C671A5"/>
    <w:rsid w:val="00C67314"/>
    <w:rsid w:val="00C678EF"/>
    <w:rsid w:val="00C67C5F"/>
    <w:rsid w:val="00C70851"/>
    <w:rsid w:val="00C708AF"/>
    <w:rsid w:val="00C71078"/>
    <w:rsid w:val="00C72191"/>
    <w:rsid w:val="00C725BA"/>
    <w:rsid w:val="00C729DF"/>
    <w:rsid w:val="00C73039"/>
    <w:rsid w:val="00C733E3"/>
    <w:rsid w:val="00C73918"/>
    <w:rsid w:val="00C73B3E"/>
    <w:rsid w:val="00C73BE8"/>
    <w:rsid w:val="00C73F02"/>
    <w:rsid w:val="00C740B2"/>
    <w:rsid w:val="00C740BE"/>
    <w:rsid w:val="00C74C23"/>
    <w:rsid w:val="00C75404"/>
    <w:rsid w:val="00C75887"/>
    <w:rsid w:val="00C7595F"/>
    <w:rsid w:val="00C75BE7"/>
    <w:rsid w:val="00C75D5F"/>
    <w:rsid w:val="00C75F32"/>
    <w:rsid w:val="00C761D9"/>
    <w:rsid w:val="00C7625D"/>
    <w:rsid w:val="00C76960"/>
    <w:rsid w:val="00C76975"/>
    <w:rsid w:val="00C76C63"/>
    <w:rsid w:val="00C76DC4"/>
    <w:rsid w:val="00C76DCC"/>
    <w:rsid w:val="00C77046"/>
    <w:rsid w:val="00C77418"/>
    <w:rsid w:val="00C77568"/>
    <w:rsid w:val="00C77830"/>
    <w:rsid w:val="00C778F9"/>
    <w:rsid w:val="00C77A06"/>
    <w:rsid w:val="00C77CC9"/>
    <w:rsid w:val="00C77CE1"/>
    <w:rsid w:val="00C80489"/>
    <w:rsid w:val="00C80633"/>
    <w:rsid w:val="00C80AE8"/>
    <w:rsid w:val="00C80C3C"/>
    <w:rsid w:val="00C80F3B"/>
    <w:rsid w:val="00C80F7A"/>
    <w:rsid w:val="00C80FCC"/>
    <w:rsid w:val="00C8123B"/>
    <w:rsid w:val="00C81D93"/>
    <w:rsid w:val="00C82432"/>
    <w:rsid w:val="00C824F6"/>
    <w:rsid w:val="00C82622"/>
    <w:rsid w:val="00C835E3"/>
    <w:rsid w:val="00C83AD0"/>
    <w:rsid w:val="00C83B15"/>
    <w:rsid w:val="00C83EB6"/>
    <w:rsid w:val="00C83EE4"/>
    <w:rsid w:val="00C84014"/>
    <w:rsid w:val="00C84337"/>
    <w:rsid w:val="00C84B70"/>
    <w:rsid w:val="00C84E55"/>
    <w:rsid w:val="00C84EA9"/>
    <w:rsid w:val="00C84FC4"/>
    <w:rsid w:val="00C85159"/>
    <w:rsid w:val="00C85708"/>
    <w:rsid w:val="00C858E8"/>
    <w:rsid w:val="00C85B90"/>
    <w:rsid w:val="00C85C09"/>
    <w:rsid w:val="00C860A4"/>
    <w:rsid w:val="00C8639D"/>
    <w:rsid w:val="00C86632"/>
    <w:rsid w:val="00C869DE"/>
    <w:rsid w:val="00C869F0"/>
    <w:rsid w:val="00C87094"/>
    <w:rsid w:val="00C87340"/>
    <w:rsid w:val="00C87985"/>
    <w:rsid w:val="00C87C6C"/>
    <w:rsid w:val="00C87D10"/>
    <w:rsid w:val="00C87E67"/>
    <w:rsid w:val="00C90091"/>
    <w:rsid w:val="00C9035C"/>
    <w:rsid w:val="00C904A3"/>
    <w:rsid w:val="00C904E8"/>
    <w:rsid w:val="00C905F9"/>
    <w:rsid w:val="00C90793"/>
    <w:rsid w:val="00C90ECC"/>
    <w:rsid w:val="00C91052"/>
    <w:rsid w:val="00C910C1"/>
    <w:rsid w:val="00C91739"/>
    <w:rsid w:val="00C918E0"/>
    <w:rsid w:val="00C918F8"/>
    <w:rsid w:val="00C91B87"/>
    <w:rsid w:val="00C92021"/>
    <w:rsid w:val="00C922D2"/>
    <w:rsid w:val="00C927FC"/>
    <w:rsid w:val="00C9288F"/>
    <w:rsid w:val="00C92910"/>
    <w:rsid w:val="00C92B95"/>
    <w:rsid w:val="00C92FCA"/>
    <w:rsid w:val="00C9363B"/>
    <w:rsid w:val="00C939F2"/>
    <w:rsid w:val="00C93ABA"/>
    <w:rsid w:val="00C93B18"/>
    <w:rsid w:val="00C93DC6"/>
    <w:rsid w:val="00C93F05"/>
    <w:rsid w:val="00C9468A"/>
    <w:rsid w:val="00C9472E"/>
    <w:rsid w:val="00C949D7"/>
    <w:rsid w:val="00C95070"/>
    <w:rsid w:val="00C9513E"/>
    <w:rsid w:val="00C951E7"/>
    <w:rsid w:val="00C95267"/>
    <w:rsid w:val="00C95780"/>
    <w:rsid w:val="00C9582D"/>
    <w:rsid w:val="00C965D4"/>
    <w:rsid w:val="00C96647"/>
    <w:rsid w:val="00C9691B"/>
    <w:rsid w:val="00C96932"/>
    <w:rsid w:val="00C96CFE"/>
    <w:rsid w:val="00C96EA0"/>
    <w:rsid w:val="00C97953"/>
    <w:rsid w:val="00C97B55"/>
    <w:rsid w:val="00C97F36"/>
    <w:rsid w:val="00CA0DC6"/>
    <w:rsid w:val="00CA0F68"/>
    <w:rsid w:val="00CA14BF"/>
    <w:rsid w:val="00CA182C"/>
    <w:rsid w:val="00CA1DEF"/>
    <w:rsid w:val="00CA1E70"/>
    <w:rsid w:val="00CA1E7B"/>
    <w:rsid w:val="00CA217A"/>
    <w:rsid w:val="00CA2186"/>
    <w:rsid w:val="00CA23A0"/>
    <w:rsid w:val="00CA2B14"/>
    <w:rsid w:val="00CA2EB1"/>
    <w:rsid w:val="00CA32F6"/>
    <w:rsid w:val="00CA3605"/>
    <w:rsid w:val="00CA39EF"/>
    <w:rsid w:val="00CA3AF7"/>
    <w:rsid w:val="00CA3EA4"/>
    <w:rsid w:val="00CA4109"/>
    <w:rsid w:val="00CA414A"/>
    <w:rsid w:val="00CA4A61"/>
    <w:rsid w:val="00CA4A9D"/>
    <w:rsid w:val="00CA4EC2"/>
    <w:rsid w:val="00CA527D"/>
    <w:rsid w:val="00CA5584"/>
    <w:rsid w:val="00CA6B67"/>
    <w:rsid w:val="00CA6B9D"/>
    <w:rsid w:val="00CA6D30"/>
    <w:rsid w:val="00CA6D4D"/>
    <w:rsid w:val="00CA6DEF"/>
    <w:rsid w:val="00CA6E61"/>
    <w:rsid w:val="00CA71CE"/>
    <w:rsid w:val="00CA71D1"/>
    <w:rsid w:val="00CA7396"/>
    <w:rsid w:val="00CA7604"/>
    <w:rsid w:val="00CA76AE"/>
    <w:rsid w:val="00CA7939"/>
    <w:rsid w:val="00CA7A60"/>
    <w:rsid w:val="00CA7AC9"/>
    <w:rsid w:val="00CA7BFC"/>
    <w:rsid w:val="00CA7FC5"/>
    <w:rsid w:val="00CB028E"/>
    <w:rsid w:val="00CB0723"/>
    <w:rsid w:val="00CB075E"/>
    <w:rsid w:val="00CB085F"/>
    <w:rsid w:val="00CB08B8"/>
    <w:rsid w:val="00CB0F60"/>
    <w:rsid w:val="00CB1149"/>
    <w:rsid w:val="00CB13E5"/>
    <w:rsid w:val="00CB17D1"/>
    <w:rsid w:val="00CB23BE"/>
    <w:rsid w:val="00CB2743"/>
    <w:rsid w:val="00CB3606"/>
    <w:rsid w:val="00CB37EC"/>
    <w:rsid w:val="00CB3972"/>
    <w:rsid w:val="00CB3996"/>
    <w:rsid w:val="00CB3E02"/>
    <w:rsid w:val="00CB42BD"/>
    <w:rsid w:val="00CB4816"/>
    <w:rsid w:val="00CB4AA1"/>
    <w:rsid w:val="00CB4AF3"/>
    <w:rsid w:val="00CB4CC1"/>
    <w:rsid w:val="00CB50A5"/>
    <w:rsid w:val="00CB5841"/>
    <w:rsid w:val="00CB59B1"/>
    <w:rsid w:val="00CB5CC0"/>
    <w:rsid w:val="00CB5EDC"/>
    <w:rsid w:val="00CB6275"/>
    <w:rsid w:val="00CB6745"/>
    <w:rsid w:val="00CB6DA3"/>
    <w:rsid w:val="00CB6F10"/>
    <w:rsid w:val="00CB7350"/>
    <w:rsid w:val="00CB775C"/>
    <w:rsid w:val="00CB77DA"/>
    <w:rsid w:val="00CC0949"/>
    <w:rsid w:val="00CC0A52"/>
    <w:rsid w:val="00CC0CA5"/>
    <w:rsid w:val="00CC0CF1"/>
    <w:rsid w:val="00CC0CFA"/>
    <w:rsid w:val="00CC0D38"/>
    <w:rsid w:val="00CC0E5E"/>
    <w:rsid w:val="00CC133A"/>
    <w:rsid w:val="00CC1A6A"/>
    <w:rsid w:val="00CC1AF1"/>
    <w:rsid w:val="00CC1B34"/>
    <w:rsid w:val="00CC1E9D"/>
    <w:rsid w:val="00CC239C"/>
    <w:rsid w:val="00CC279D"/>
    <w:rsid w:val="00CC2EF0"/>
    <w:rsid w:val="00CC36CD"/>
    <w:rsid w:val="00CC3B4F"/>
    <w:rsid w:val="00CC42C6"/>
    <w:rsid w:val="00CC4792"/>
    <w:rsid w:val="00CC4D32"/>
    <w:rsid w:val="00CC54B4"/>
    <w:rsid w:val="00CC54E3"/>
    <w:rsid w:val="00CC5D76"/>
    <w:rsid w:val="00CC60A6"/>
    <w:rsid w:val="00CC62BA"/>
    <w:rsid w:val="00CC6F1B"/>
    <w:rsid w:val="00CC721F"/>
    <w:rsid w:val="00CC7724"/>
    <w:rsid w:val="00CC7B92"/>
    <w:rsid w:val="00CC7BAF"/>
    <w:rsid w:val="00CC7FC2"/>
    <w:rsid w:val="00CC7FEB"/>
    <w:rsid w:val="00CD0411"/>
    <w:rsid w:val="00CD05BC"/>
    <w:rsid w:val="00CD09EE"/>
    <w:rsid w:val="00CD0D9F"/>
    <w:rsid w:val="00CD0FCF"/>
    <w:rsid w:val="00CD15EE"/>
    <w:rsid w:val="00CD1EAA"/>
    <w:rsid w:val="00CD264B"/>
    <w:rsid w:val="00CD297D"/>
    <w:rsid w:val="00CD306B"/>
    <w:rsid w:val="00CD308C"/>
    <w:rsid w:val="00CD349E"/>
    <w:rsid w:val="00CD3AA3"/>
    <w:rsid w:val="00CD3C54"/>
    <w:rsid w:val="00CD3F78"/>
    <w:rsid w:val="00CD4966"/>
    <w:rsid w:val="00CD4EF1"/>
    <w:rsid w:val="00CD4FF1"/>
    <w:rsid w:val="00CD548C"/>
    <w:rsid w:val="00CD5CA5"/>
    <w:rsid w:val="00CD61C7"/>
    <w:rsid w:val="00CD63EA"/>
    <w:rsid w:val="00CD641C"/>
    <w:rsid w:val="00CD6572"/>
    <w:rsid w:val="00CD66A0"/>
    <w:rsid w:val="00CD6801"/>
    <w:rsid w:val="00CD68AD"/>
    <w:rsid w:val="00CD6D50"/>
    <w:rsid w:val="00CD6EEC"/>
    <w:rsid w:val="00CD6EFF"/>
    <w:rsid w:val="00CD6F4C"/>
    <w:rsid w:val="00CD6F55"/>
    <w:rsid w:val="00CD7837"/>
    <w:rsid w:val="00CD78E4"/>
    <w:rsid w:val="00CD797B"/>
    <w:rsid w:val="00CD7A1D"/>
    <w:rsid w:val="00CD7A59"/>
    <w:rsid w:val="00CE00C7"/>
    <w:rsid w:val="00CE033E"/>
    <w:rsid w:val="00CE0B5C"/>
    <w:rsid w:val="00CE0D26"/>
    <w:rsid w:val="00CE0DF5"/>
    <w:rsid w:val="00CE134A"/>
    <w:rsid w:val="00CE20D4"/>
    <w:rsid w:val="00CE2250"/>
    <w:rsid w:val="00CE23E2"/>
    <w:rsid w:val="00CE2FA0"/>
    <w:rsid w:val="00CE3749"/>
    <w:rsid w:val="00CE39A3"/>
    <w:rsid w:val="00CE3A85"/>
    <w:rsid w:val="00CE3C04"/>
    <w:rsid w:val="00CE4382"/>
    <w:rsid w:val="00CE438E"/>
    <w:rsid w:val="00CE4BAE"/>
    <w:rsid w:val="00CE4FF6"/>
    <w:rsid w:val="00CE5485"/>
    <w:rsid w:val="00CE5628"/>
    <w:rsid w:val="00CE5C9B"/>
    <w:rsid w:val="00CE5CAB"/>
    <w:rsid w:val="00CE5D9F"/>
    <w:rsid w:val="00CE5DF0"/>
    <w:rsid w:val="00CE5EF0"/>
    <w:rsid w:val="00CE6035"/>
    <w:rsid w:val="00CE65A4"/>
    <w:rsid w:val="00CE6819"/>
    <w:rsid w:val="00CE6A3E"/>
    <w:rsid w:val="00CE6B2D"/>
    <w:rsid w:val="00CE6D85"/>
    <w:rsid w:val="00CE6E40"/>
    <w:rsid w:val="00CF00AD"/>
    <w:rsid w:val="00CF00BB"/>
    <w:rsid w:val="00CF036F"/>
    <w:rsid w:val="00CF03A4"/>
    <w:rsid w:val="00CF0667"/>
    <w:rsid w:val="00CF0A78"/>
    <w:rsid w:val="00CF0C6D"/>
    <w:rsid w:val="00CF0E4E"/>
    <w:rsid w:val="00CF0F10"/>
    <w:rsid w:val="00CF0F5D"/>
    <w:rsid w:val="00CF107E"/>
    <w:rsid w:val="00CF15A2"/>
    <w:rsid w:val="00CF1ABB"/>
    <w:rsid w:val="00CF1BB8"/>
    <w:rsid w:val="00CF1C96"/>
    <w:rsid w:val="00CF1D70"/>
    <w:rsid w:val="00CF1E39"/>
    <w:rsid w:val="00CF269D"/>
    <w:rsid w:val="00CF2744"/>
    <w:rsid w:val="00CF3166"/>
    <w:rsid w:val="00CF3487"/>
    <w:rsid w:val="00CF3A5D"/>
    <w:rsid w:val="00CF3B10"/>
    <w:rsid w:val="00CF3CCE"/>
    <w:rsid w:val="00CF3F4A"/>
    <w:rsid w:val="00CF42B1"/>
    <w:rsid w:val="00CF43E6"/>
    <w:rsid w:val="00CF487C"/>
    <w:rsid w:val="00CF4941"/>
    <w:rsid w:val="00CF5239"/>
    <w:rsid w:val="00CF59B7"/>
    <w:rsid w:val="00CF5BC3"/>
    <w:rsid w:val="00CF5D6D"/>
    <w:rsid w:val="00CF62BA"/>
    <w:rsid w:val="00CF62CD"/>
    <w:rsid w:val="00CF64A1"/>
    <w:rsid w:val="00CF64F9"/>
    <w:rsid w:val="00CF66B1"/>
    <w:rsid w:val="00CF6C06"/>
    <w:rsid w:val="00CF6CA6"/>
    <w:rsid w:val="00CF7443"/>
    <w:rsid w:val="00CF748A"/>
    <w:rsid w:val="00CF7B37"/>
    <w:rsid w:val="00CF7C8A"/>
    <w:rsid w:val="00CF7F4D"/>
    <w:rsid w:val="00D00052"/>
    <w:rsid w:val="00D001F5"/>
    <w:rsid w:val="00D0021D"/>
    <w:rsid w:val="00D00744"/>
    <w:rsid w:val="00D0095D"/>
    <w:rsid w:val="00D00E2A"/>
    <w:rsid w:val="00D014C1"/>
    <w:rsid w:val="00D01DF5"/>
    <w:rsid w:val="00D01E8E"/>
    <w:rsid w:val="00D023B1"/>
    <w:rsid w:val="00D026C1"/>
    <w:rsid w:val="00D03198"/>
    <w:rsid w:val="00D033BB"/>
    <w:rsid w:val="00D0392B"/>
    <w:rsid w:val="00D03D24"/>
    <w:rsid w:val="00D042AD"/>
    <w:rsid w:val="00D04998"/>
    <w:rsid w:val="00D04F1B"/>
    <w:rsid w:val="00D050E7"/>
    <w:rsid w:val="00D0510A"/>
    <w:rsid w:val="00D0523A"/>
    <w:rsid w:val="00D05602"/>
    <w:rsid w:val="00D0561D"/>
    <w:rsid w:val="00D05723"/>
    <w:rsid w:val="00D0597E"/>
    <w:rsid w:val="00D05E5C"/>
    <w:rsid w:val="00D05F8E"/>
    <w:rsid w:val="00D0634D"/>
    <w:rsid w:val="00D0776A"/>
    <w:rsid w:val="00D079BB"/>
    <w:rsid w:val="00D07AB3"/>
    <w:rsid w:val="00D07AB5"/>
    <w:rsid w:val="00D07D79"/>
    <w:rsid w:val="00D07E7A"/>
    <w:rsid w:val="00D1034D"/>
    <w:rsid w:val="00D105E2"/>
    <w:rsid w:val="00D10D52"/>
    <w:rsid w:val="00D11108"/>
    <w:rsid w:val="00D11340"/>
    <w:rsid w:val="00D11424"/>
    <w:rsid w:val="00D1152B"/>
    <w:rsid w:val="00D11962"/>
    <w:rsid w:val="00D11EED"/>
    <w:rsid w:val="00D121EB"/>
    <w:rsid w:val="00D12282"/>
    <w:rsid w:val="00D12665"/>
    <w:rsid w:val="00D127BE"/>
    <w:rsid w:val="00D12C18"/>
    <w:rsid w:val="00D1334E"/>
    <w:rsid w:val="00D136AB"/>
    <w:rsid w:val="00D13AC7"/>
    <w:rsid w:val="00D13ED7"/>
    <w:rsid w:val="00D1453F"/>
    <w:rsid w:val="00D146E1"/>
    <w:rsid w:val="00D147D1"/>
    <w:rsid w:val="00D148C6"/>
    <w:rsid w:val="00D14D48"/>
    <w:rsid w:val="00D1559A"/>
    <w:rsid w:val="00D1570B"/>
    <w:rsid w:val="00D15A3F"/>
    <w:rsid w:val="00D15F29"/>
    <w:rsid w:val="00D161BA"/>
    <w:rsid w:val="00D16864"/>
    <w:rsid w:val="00D16AEE"/>
    <w:rsid w:val="00D16C06"/>
    <w:rsid w:val="00D16CFD"/>
    <w:rsid w:val="00D171F8"/>
    <w:rsid w:val="00D1797C"/>
    <w:rsid w:val="00D179AC"/>
    <w:rsid w:val="00D20480"/>
    <w:rsid w:val="00D208E9"/>
    <w:rsid w:val="00D2098D"/>
    <w:rsid w:val="00D20CF9"/>
    <w:rsid w:val="00D213B8"/>
    <w:rsid w:val="00D21551"/>
    <w:rsid w:val="00D21B70"/>
    <w:rsid w:val="00D21C48"/>
    <w:rsid w:val="00D21CB0"/>
    <w:rsid w:val="00D21EB5"/>
    <w:rsid w:val="00D21EF2"/>
    <w:rsid w:val="00D2212A"/>
    <w:rsid w:val="00D2222B"/>
    <w:rsid w:val="00D22308"/>
    <w:rsid w:val="00D22750"/>
    <w:rsid w:val="00D22B79"/>
    <w:rsid w:val="00D2320F"/>
    <w:rsid w:val="00D23273"/>
    <w:rsid w:val="00D233D5"/>
    <w:rsid w:val="00D2372C"/>
    <w:rsid w:val="00D23BA6"/>
    <w:rsid w:val="00D23C0E"/>
    <w:rsid w:val="00D23D98"/>
    <w:rsid w:val="00D23FD8"/>
    <w:rsid w:val="00D2409B"/>
    <w:rsid w:val="00D2445D"/>
    <w:rsid w:val="00D2458F"/>
    <w:rsid w:val="00D245A7"/>
    <w:rsid w:val="00D24892"/>
    <w:rsid w:val="00D258B1"/>
    <w:rsid w:val="00D25A96"/>
    <w:rsid w:val="00D25C4A"/>
    <w:rsid w:val="00D26778"/>
    <w:rsid w:val="00D26826"/>
    <w:rsid w:val="00D26C89"/>
    <w:rsid w:val="00D26C96"/>
    <w:rsid w:val="00D26F01"/>
    <w:rsid w:val="00D275A4"/>
    <w:rsid w:val="00D277AF"/>
    <w:rsid w:val="00D27BF4"/>
    <w:rsid w:val="00D27F8A"/>
    <w:rsid w:val="00D3022D"/>
    <w:rsid w:val="00D30C67"/>
    <w:rsid w:val="00D30F25"/>
    <w:rsid w:val="00D31188"/>
    <w:rsid w:val="00D31235"/>
    <w:rsid w:val="00D31324"/>
    <w:rsid w:val="00D316E9"/>
    <w:rsid w:val="00D31882"/>
    <w:rsid w:val="00D318FB"/>
    <w:rsid w:val="00D31982"/>
    <w:rsid w:val="00D31A30"/>
    <w:rsid w:val="00D31F47"/>
    <w:rsid w:val="00D3229A"/>
    <w:rsid w:val="00D322B0"/>
    <w:rsid w:val="00D32344"/>
    <w:rsid w:val="00D324C2"/>
    <w:rsid w:val="00D329B4"/>
    <w:rsid w:val="00D32BAF"/>
    <w:rsid w:val="00D32F74"/>
    <w:rsid w:val="00D33CBB"/>
    <w:rsid w:val="00D343A8"/>
    <w:rsid w:val="00D350E5"/>
    <w:rsid w:val="00D3528A"/>
    <w:rsid w:val="00D356E8"/>
    <w:rsid w:val="00D3596F"/>
    <w:rsid w:val="00D359C7"/>
    <w:rsid w:val="00D35B6C"/>
    <w:rsid w:val="00D35D52"/>
    <w:rsid w:val="00D35EE6"/>
    <w:rsid w:val="00D366E2"/>
    <w:rsid w:val="00D367AE"/>
    <w:rsid w:val="00D3690D"/>
    <w:rsid w:val="00D36F46"/>
    <w:rsid w:val="00D36FE2"/>
    <w:rsid w:val="00D370F9"/>
    <w:rsid w:val="00D371F2"/>
    <w:rsid w:val="00D3743E"/>
    <w:rsid w:val="00D3767C"/>
    <w:rsid w:val="00D37C0B"/>
    <w:rsid w:val="00D4004F"/>
    <w:rsid w:val="00D40728"/>
    <w:rsid w:val="00D4093D"/>
    <w:rsid w:val="00D40B9F"/>
    <w:rsid w:val="00D40F5F"/>
    <w:rsid w:val="00D4127A"/>
    <w:rsid w:val="00D41784"/>
    <w:rsid w:val="00D41D6D"/>
    <w:rsid w:val="00D42116"/>
    <w:rsid w:val="00D42421"/>
    <w:rsid w:val="00D425A1"/>
    <w:rsid w:val="00D42F24"/>
    <w:rsid w:val="00D432F8"/>
    <w:rsid w:val="00D433F7"/>
    <w:rsid w:val="00D43558"/>
    <w:rsid w:val="00D43967"/>
    <w:rsid w:val="00D43B55"/>
    <w:rsid w:val="00D44444"/>
    <w:rsid w:val="00D44509"/>
    <w:rsid w:val="00D449BE"/>
    <w:rsid w:val="00D44BC6"/>
    <w:rsid w:val="00D45345"/>
    <w:rsid w:val="00D4544D"/>
    <w:rsid w:val="00D45456"/>
    <w:rsid w:val="00D45709"/>
    <w:rsid w:val="00D4587C"/>
    <w:rsid w:val="00D45E9B"/>
    <w:rsid w:val="00D46253"/>
    <w:rsid w:val="00D4638D"/>
    <w:rsid w:val="00D46C33"/>
    <w:rsid w:val="00D46E0F"/>
    <w:rsid w:val="00D470B9"/>
    <w:rsid w:val="00D4710B"/>
    <w:rsid w:val="00D4715E"/>
    <w:rsid w:val="00D4735E"/>
    <w:rsid w:val="00D47842"/>
    <w:rsid w:val="00D50563"/>
    <w:rsid w:val="00D5061F"/>
    <w:rsid w:val="00D506AE"/>
    <w:rsid w:val="00D50755"/>
    <w:rsid w:val="00D50AF8"/>
    <w:rsid w:val="00D50D32"/>
    <w:rsid w:val="00D5127D"/>
    <w:rsid w:val="00D5135F"/>
    <w:rsid w:val="00D51471"/>
    <w:rsid w:val="00D51727"/>
    <w:rsid w:val="00D51D1C"/>
    <w:rsid w:val="00D51F92"/>
    <w:rsid w:val="00D52095"/>
    <w:rsid w:val="00D52775"/>
    <w:rsid w:val="00D5297D"/>
    <w:rsid w:val="00D52B07"/>
    <w:rsid w:val="00D52BB8"/>
    <w:rsid w:val="00D52D52"/>
    <w:rsid w:val="00D52DC3"/>
    <w:rsid w:val="00D532AE"/>
    <w:rsid w:val="00D53602"/>
    <w:rsid w:val="00D536C4"/>
    <w:rsid w:val="00D53863"/>
    <w:rsid w:val="00D5389A"/>
    <w:rsid w:val="00D53A43"/>
    <w:rsid w:val="00D5483A"/>
    <w:rsid w:val="00D54CA7"/>
    <w:rsid w:val="00D5509A"/>
    <w:rsid w:val="00D55148"/>
    <w:rsid w:val="00D5526B"/>
    <w:rsid w:val="00D554BF"/>
    <w:rsid w:val="00D560EE"/>
    <w:rsid w:val="00D566BC"/>
    <w:rsid w:val="00D56C68"/>
    <w:rsid w:val="00D56D02"/>
    <w:rsid w:val="00D570BD"/>
    <w:rsid w:val="00D579C8"/>
    <w:rsid w:val="00D57FA4"/>
    <w:rsid w:val="00D60110"/>
    <w:rsid w:val="00D60683"/>
    <w:rsid w:val="00D60A5D"/>
    <w:rsid w:val="00D60CA6"/>
    <w:rsid w:val="00D610A8"/>
    <w:rsid w:val="00D61129"/>
    <w:rsid w:val="00D6118A"/>
    <w:rsid w:val="00D6136C"/>
    <w:rsid w:val="00D61711"/>
    <w:rsid w:val="00D61774"/>
    <w:rsid w:val="00D61783"/>
    <w:rsid w:val="00D617E1"/>
    <w:rsid w:val="00D61B8C"/>
    <w:rsid w:val="00D61D6F"/>
    <w:rsid w:val="00D6238A"/>
    <w:rsid w:val="00D62906"/>
    <w:rsid w:val="00D62937"/>
    <w:rsid w:val="00D62AE4"/>
    <w:rsid w:val="00D62C1E"/>
    <w:rsid w:val="00D62CA7"/>
    <w:rsid w:val="00D63068"/>
    <w:rsid w:val="00D6322F"/>
    <w:rsid w:val="00D6341D"/>
    <w:rsid w:val="00D63752"/>
    <w:rsid w:val="00D63A3D"/>
    <w:rsid w:val="00D63A6D"/>
    <w:rsid w:val="00D63CC7"/>
    <w:rsid w:val="00D6400A"/>
    <w:rsid w:val="00D64078"/>
    <w:rsid w:val="00D645E9"/>
    <w:rsid w:val="00D64677"/>
    <w:rsid w:val="00D64802"/>
    <w:rsid w:val="00D64C05"/>
    <w:rsid w:val="00D64E7A"/>
    <w:rsid w:val="00D64FF0"/>
    <w:rsid w:val="00D65456"/>
    <w:rsid w:val="00D657D6"/>
    <w:rsid w:val="00D6594A"/>
    <w:rsid w:val="00D65BA2"/>
    <w:rsid w:val="00D65E63"/>
    <w:rsid w:val="00D66D77"/>
    <w:rsid w:val="00D66DF5"/>
    <w:rsid w:val="00D6716B"/>
    <w:rsid w:val="00D672F3"/>
    <w:rsid w:val="00D700D5"/>
    <w:rsid w:val="00D700E4"/>
    <w:rsid w:val="00D70323"/>
    <w:rsid w:val="00D70418"/>
    <w:rsid w:val="00D7065A"/>
    <w:rsid w:val="00D70873"/>
    <w:rsid w:val="00D70D1E"/>
    <w:rsid w:val="00D71106"/>
    <w:rsid w:val="00D71777"/>
    <w:rsid w:val="00D71988"/>
    <w:rsid w:val="00D71E40"/>
    <w:rsid w:val="00D71FBA"/>
    <w:rsid w:val="00D72091"/>
    <w:rsid w:val="00D72780"/>
    <w:rsid w:val="00D72792"/>
    <w:rsid w:val="00D72799"/>
    <w:rsid w:val="00D72836"/>
    <w:rsid w:val="00D72C80"/>
    <w:rsid w:val="00D73093"/>
    <w:rsid w:val="00D732B1"/>
    <w:rsid w:val="00D732BD"/>
    <w:rsid w:val="00D73333"/>
    <w:rsid w:val="00D73490"/>
    <w:rsid w:val="00D738F3"/>
    <w:rsid w:val="00D73C7B"/>
    <w:rsid w:val="00D7421E"/>
    <w:rsid w:val="00D74F9C"/>
    <w:rsid w:val="00D75244"/>
    <w:rsid w:val="00D752F2"/>
    <w:rsid w:val="00D75D81"/>
    <w:rsid w:val="00D75EDA"/>
    <w:rsid w:val="00D761CF"/>
    <w:rsid w:val="00D766F2"/>
    <w:rsid w:val="00D76AA1"/>
    <w:rsid w:val="00D76D35"/>
    <w:rsid w:val="00D76D85"/>
    <w:rsid w:val="00D77356"/>
    <w:rsid w:val="00D773AD"/>
    <w:rsid w:val="00D77628"/>
    <w:rsid w:val="00D77759"/>
    <w:rsid w:val="00D7791F"/>
    <w:rsid w:val="00D77EDB"/>
    <w:rsid w:val="00D80165"/>
    <w:rsid w:val="00D80351"/>
    <w:rsid w:val="00D80E69"/>
    <w:rsid w:val="00D8125B"/>
    <w:rsid w:val="00D8136E"/>
    <w:rsid w:val="00D819BB"/>
    <w:rsid w:val="00D82252"/>
    <w:rsid w:val="00D824EF"/>
    <w:rsid w:val="00D8276E"/>
    <w:rsid w:val="00D82D6F"/>
    <w:rsid w:val="00D82F73"/>
    <w:rsid w:val="00D8383C"/>
    <w:rsid w:val="00D8396E"/>
    <w:rsid w:val="00D84278"/>
    <w:rsid w:val="00D84427"/>
    <w:rsid w:val="00D84975"/>
    <w:rsid w:val="00D851E6"/>
    <w:rsid w:val="00D8522D"/>
    <w:rsid w:val="00D85387"/>
    <w:rsid w:val="00D856A1"/>
    <w:rsid w:val="00D858FC"/>
    <w:rsid w:val="00D85EE8"/>
    <w:rsid w:val="00D867A8"/>
    <w:rsid w:val="00D86BF7"/>
    <w:rsid w:val="00D86E3B"/>
    <w:rsid w:val="00D86E83"/>
    <w:rsid w:val="00D86F2E"/>
    <w:rsid w:val="00D8708D"/>
    <w:rsid w:val="00D8772D"/>
    <w:rsid w:val="00D87B38"/>
    <w:rsid w:val="00D87BD0"/>
    <w:rsid w:val="00D87FDB"/>
    <w:rsid w:val="00D90306"/>
    <w:rsid w:val="00D905EF"/>
    <w:rsid w:val="00D9071C"/>
    <w:rsid w:val="00D9072D"/>
    <w:rsid w:val="00D907CB"/>
    <w:rsid w:val="00D910C6"/>
    <w:rsid w:val="00D917C5"/>
    <w:rsid w:val="00D91B89"/>
    <w:rsid w:val="00D92164"/>
    <w:rsid w:val="00D92220"/>
    <w:rsid w:val="00D92756"/>
    <w:rsid w:val="00D928EE"/>
    <w:rsid w:val="00D92962"/>
    <w:rsid w:val="00D92B4A"/>
    <w:rsid w:val="00D935C4"/>
    <w:rsid w:val="00D93954"/>
    <w:rsid w:val="00D93BF7"/>
    <w:rsid w:val="00D93CF7"/>
    <w:rsid w:val="00D93D19"/>
    <w:rsid w:val="00D942D0"/>
    <w:rsid w:val="00D94495"/>
    <w:rsid w:val="00D94C0B"/>
    <w:rsid w:val="00D951A4"/>
    <w:rsid w:val="00D95372"/>
    <w:rsid w:val="00D95AEE"/>
    <w:rsid w:val="00D960C2"/>
    <w:rsid w:val="00D96384"/>
    <w:rsid w:val="00D964E6"/>
    <w:rsid w:val="00D9659B"/>
    <w:rsid w:val="00D9664A"/>
    <w:rsid w:val="00D96B02"/>
    <w:rsid w:val="00D96EFB"/>
    <w:rsid w:val="00D9711F"/>
    <w:rsid w:val="00D97187"/>
    <w:rsid w:val="00D973AC"/>
    <w:rsid w:val="00D9777B"/>
    <w:rsid w:val="00D97C81"/>
    <w:rsid w:val="00D97CA1"/>
    <w:rsid w:val="00D97CD2"/>
    <w:rsid w:val="00D97E38"/>
    <w:rsid w:val="00DA0074"/>
    <w:rsid w:val="00DA023F"/>
    <w:rsid w:val="00DA04DE"/>
    <w:rsid w:val="00DA0616"/>
    <w:rsid w:val="00DA0769"/>
    <w:rsid w:val="00DA0DA4"/>
    <w:rsid w:val="00DA118E"/>
    <w:rsid w:val="00DA1319"/>
    <w:rsid w:val="00DA1433"/>
    <w:rsid w:val="00DA1583"/>
    <w:rsid w:val="00DA1B8E"/>
    <w:rsid w:val="00DA1FC5"/>
    <w:rsid w:val="00DA234A"/>
    <w:rsid w:val="00DA2356"/>
    <w:rsid w:val="00DA2724"/>
    <w:rsid w:val="00DA2B50"/>
    <w:rsid w:val="00DA2F0D"/>
    <w:rsid w:val="00DA364E"/>
    <w:rsid w:val="00DA3668"/>
    <w:rsid w:val="00DA3CCC"/>
    <w:rsid w:val="00DA3E42"/>
    <w:rsid w:val="00DA3F1B"/>
    <w:rsid w:val="00DA3F89"/>
    <w:rsid w:val="00DA4873"/>
    <w:rsid w:val="00DA4BB0"/>
    <w:rsid w:val="00DA4EA8"/>
    <w:rsid w:val="00DA57BF"/>
    <w:rsid w:val="00DA5974"/>
    <w:rsid w:val="00DA5E33"/>
    <w:rsid w:val="00DA5E72"/>
    <w:rsid w:val="00DA602F"/>
    <w:rsid w:val="00DA638B"/>
    <w:rsid w:val="00DA6448"/>
    <w:rsid w:val="00DA6859"/>
    <w:rsid w:val="00DA6D22"/>
    <w:rsid w:val="00DA6E7B"/>
    <w:rsid w:val="00DA6ED5"/>
    <w:rsid w:val="00DA76F7"/>
    <w:rsid w:val="00DA7A63"/>
    <w:rsid w:val="00DA7EE4"/>
    <w:rsid w:val="00DB0075"/>
    <w:rsid w:val="00DB021E"/>
    <w:rsid w:val="00DB02F7"/>
    <w:rsid w:val="00DB0318"/>
    <w:rsid w:val="00DB0715"/>
    <w:rsid w:val="00DB0C83"/>
    <w:rsid w:val="00DB14B9"/>
    <w:rsid w:val="00DB14FF"/>
    <w:rsid w:val="00DB157C"/>
    <w:rsid w:val="00DB2576"/>
    <w:rsid w:val="00DB2827"/>
    <w:rsid w:val="00DB2871"/>
    <w:rsid w:val="00DB2874"/>
    <w:rsid w:val="00DB2CA9"/>
    <w:rsid w:val="00DB30E0"/>
    <w:rsid w:val="00DB322F"/>
    <w:rsid w:val="00DB36AC"/>
    <w:rsid w:val="00DB3896"/>
    <w:rsid w:val="00DB399C"/>
    <w:rsid w:val="00DB3AF2"/>
    <w:rsid w:val="00DB3FC8"/>
    <w:rsid w:val="00DB45D9"/>
    <w:rsid w:val="00DB4B50"/>
    <w:rsid w:val="00DB5058"/>
    <w:rsid w:val="00DB52B7"/>
    <w:rsid w:val="00DB5A45"/>
    <w:rsid w:val="00DB5AE1"/>
    <w:rsid w:val="00DB5CFA"/>
    <w:rsid w:val="00DB5E3D"/>
    <w:rsid w:val="00DB6227"/>
    <w:rsid w:val="00DB66D4"/>
    <w:rsid w:val="00DB686B"/>
    <w:rsid w:val="00DB6DAD"/>
    <w:rsid w:val="00DB7764"/>
    <w:rsid w:val="00DB79EC"/>
    <w:rsid w:val="00DB7F89"/>
    <w:rsid w:val="00DC0025"/>
    <w:rsid w:val="00DC01B8"/>
    <w:rsid w:val="00DC0343"/>
    <w:rsid w:val="00DC0368"/>
    <w:rsid w:val="00DC08D2"/>
    <w:rsid w:val="00DC1045"/>
    <w:rsid w:val="00DC1667"/>
    <w:rsid w:val="00DC1754"/>
    <w:rsid w:val="00DC185A"/>
    <w:rsid w:val="00DC1E6E"/>
    <w:rsid w:val="00DC2966"/>
    <w:rsid w:val="00DC2E3C"/>
    <w:rsid w:val="00DC31FC"/>
    <w:rsid w:val="00DC3ADB"/>
    <w:rsid w:val="00DC3D47"/>
    <w:rsid w:val="00DC3E7C"/>
    <w:rsid w:val="00DC40D3"/>
    <w:rsid w:val="00DC4117"/>
    <w:rsid w:val="00DC42FF"/>
    <w:rsid w:val="00DC434A"/>
    <w:rsid w:val="00DC45EE"/>
    <w:rsid w:val="00DC4F77"/>
    <w:rsid w:val="00DC5876"/>
    <w:rsid w:val="00DC5EEB"/>
    <w:rsid w:val="00DC601F"/>
    <w:rsid w:val="00DC61E3"/>
    <w:rsid w:val="00DC6330"/>
    <w:rsid w:val="00DC671B"/>
    <w:rsid w:val="00DC68DF"/>
    <w:rsid w:val="00DC6ACB"/>
    <w:rsid w:val="00DC6B15"/>
    <w:rsid w:val="00DC6D0A"/>
    <w:rsid w:val="00DC6FC6"/>
    <w:rsid w:val="00DC770F"/>
    <w:rsid w:val="00DC77B3"/>
    <w:rsid w:val="00DC77CA"/>
    <w:rsid w:val="00DD007A"/>
    <w:rsid w:val="00DD04CF"/>
    <w:rsid w:val="00DD0745"/>
    <w:rsid w:val="00DD0BDC"/>
    <w:rsid w:val="00DD0BEB"/>
    <w:rsid w:val="00DD0D12"/>
    <w:rsid w:val="00DD0EAF"/>
    <w:rsid w:val="00DD0FC1"/>
    <w:rsid w:val="00DD113E"/>
    <w:rsid w:val="00DD1A30"/>
    <w:rsid w:val="00DD1A59"/>
    <w:rsid w:val="00DD223F"/>
    <w:rsid w:val="00DD285D"/>
    <w:rsid w:val="00DD2F96"/>
    <w:rsid w:val="00DD2FA4"/>
    <w:rsid w:val="00DD3189"/>
    <w:rsid w:val="00DD441C"/>
    <w:rsid w:val="00DD4451"/>
    <w:rsid w:val="00DD458D"/>
    <w:rsid w:val="00DD492E"/>
    <w:rsid w:val="00DD5BB9"/>
    <w:rsid w:val="00DD5C3E"/>
    <w:rsid w:val="00DD5C5B"/>
    <w:rsid w:val="00DD63B3"/>
    <w:rsid w:val="00DD688B"/>
    <w:rsid w:val="00DD6906"/>
    <w:rsid w:val="00DD6D62"/>
    <w:rsid w:val="00DD7637"/>
    <w:rsid w:val="00DD76AE"/>
    <w:rsid w:val="00DD76D3"/>
    <w:rsid w:val="00DD791D"/>
    <w:rsid w:val="00DD7C90"/>
    <w:rsid w:val="00DD7DE6"/>
    <w:rsid w:val="00DD7E1F"/>
    <w:rsid w:val="00DD7F3A"/>
    <w:rsid w:val="00DE0489"/>
    <w:rsid w:val="00DE0813"/>
    <w:rsid w:val="00DE0D17"/>
    <w:rsid w:val="00DE1078"/>
    <w:rsid w:val="00DE10CA"/>
    <w:rsid w:val="00DE152D"/>
    <w:rsid w:val="00DE15BE"/>
    <w:rsid w:val="00DE1756"/>
    <w:rsid w:val="00DE19BF"/>
    <w:rsid w:val="00DE20BB"/>
    <w:rsid w:val="00DE23E2"/>
    <w:rsid w:val="00DE2778"/>
    <w:rsid w:val="00DE2949"/>
    <w:rsid w:val="00DE2A53"/>
    <w:rsid w:val="00DE2D6C"/>
    <w:rsid w:val="00DE3062"/>
    <w:rsid w:val="00DE34A2"/>
    <w:rsid w:val="00DE350C"/>
    <w:rsid w:val="00DE3859"/>
    <w:rsid w:val="00DE40E5"/>
    <w:rsid w:val="00DE4170"/>
    <w:rsid w:val="00DE464C"/>
    <w:rsid w:val="00DE50AC"/>
    <w:rsid w:val="00DE54ED"/>
    <w:rsid w:val="00DE600B"/>
    <w:rsid w:val="00DE6160"/>
    <w:rsid w:val="00DE61D0"/>
    <w:rsid w:val="00DE6422"/>
    <w:rsid w:val="00DE6C30"/>
    <w:rsid w:val="00DE6ED2"/>
    <w:rsid w:val="00DE72BC"/>
    <w:rsid w:val="00DE74A8"/>
    <w:rsid w:val="00DE7DF2"/>
    <w:rsid w:val="00DF0019"/>
    <w:rsid w:val="00DF0209"/>
    <w:rsid w:val="00DF04AA"/>
    <w:rsid w:val="00DF0736"/>
    <w:rsid w:val="00DF0D74"/>
    <w:rsid w:val="00DF0FC8"/>
    <w:rsid w:val="00DF16E8"/>
    <w:rsid w:val="00DF17C9"/>
    <w:rsid w:val="00DF1825"/>
    <w:rsid w:val="00DF1827"/>
    <w:rsid w:val="00DF1B89"/>
    <w:rsid w:val="00DF1DA6"/>
    <w:rsid w:val="00DF1DFC"/>
    <w:rsid w:val="00DF20E2"/>
    <w:rsid w:val="00DF21BD"/>
    <w:rsid w:val="00DF229B"/>
    <w:rsid w:val="00DF2667"/>
    <w:rsid w:val="00DF3E0A"/>
    <w:rsid w:val="00DF3F86"/>
    <w:rsid w:val="00DF4790"/>
    <w:rsid w:val="00DF47FF"/>
    <w:rsid w:val="00DF4B9F"/>
    <w:rsid w:val="00DF4CA6"/>
    <w:rsid w:val="00DF4CB3"/>
    <w:rsid w:val="00DF4CD1"/>
    <w:rsid w:val="00DF4EEA"/>
    <w:rsid w:val="00DF52A6"/>
    <w:rsid w:val="00DF530D"/>
    <w:rsid w:val="00DF54E7"/>
    <w:rsid w:val="00DF5540"/>
    <w:rsid w:val="00DF5696"/>
    <w:rsid w:val="00DF5934"/>
    <w:rsid w:val="00DF6CA0"/>
    <w:rsid w:val="00DF71FB"/>
    <w:rsid w:val="00DF7507"/>
    <w:rsid w:val="00DF7653"/>
    <w:rsid w:val="00DF7BEF"/>
    <w:rsid w:val="00E005E4"/>
    <w:rsid w:val="00E00D4C"/>
    <w:rsid w:val="00E01625"/>
    <w:rsid w:val="00E01ABC"/>
    <w:rsid w:val="00E02A29"/>
    <w:rsid w:val="00E0326F"/>
    <w:rsid w:val="00E03ACC"/>
    <w:rsid w:val="00E03ACD"/>
    <w:rsid w:val="00E03F11"/>
    <w:rsid w:val="00E03F57"/>
    <w:rsid w:val="00E03FBB"/>
    <w:rsid w:val="00E0459B"/>
    <w:rsid w:val="00E04666"/>
    <w:rsid w:val="00E04926"/>
    <w:rsid w:val="00E05175"/>
    <w:rsid w:val="00E052EC"/>
    <w:rsid w:val="00E05542"/>
    <w:rsid w:val="00E05A86"/>
    <w:rsid w:val="00E065A8"/>
    <w:rsid w:val="00E06630"/>
    <w:rsid w:val="00E0681A"/>
    <w:rsid w:val="00E06FD9"/>
    <w:rsid w:val="00E074A9"/>
    <w:rsid w:val="00E0754F"/>
    <w:rsid w:val="00E07ED5"/>
    <w:rsid w:val="00E10285"/>
    <w:rsid w:val="00E10423"/>
    <w:rsid w:val="00E10582"/>
    <w:rsid w:val="00E1067F"/>
    <w:rsid w:val="00E10FDC"/>
    <w:rsid w:val="00E116F0"/>
    <w:rsid w:val="00E1255F"/>
    <w:rsid w:val="00E1298A"/>
    <w:rsid w:val="00E12BA4"/>
    <w:rsid w:val="00E12C55"/>
    <w:rsid w:val="00E130AC"/>
    <w:rsid w:val="00E131E4"/>
    <w:rsid w:val="00E1326C"/>
    <w:rsid w:val="00E136E2"/>
    <w:rsid w:val="00E13939"/>
    <w:rsid w:val="00E13A20"/>
    <w:rsid w:val="00E140B6"/>
    <w:rsid w:val="00E1416E"/>
    <w:rsid w:val="00E14194"/>
    <w:rsid w:val="00E1452E"/>
    <w:rsid w:val="00E1480C"/>
    <w:rsid w:val="00E14838"/>
    <w:rsid w:val="00E149B6"/>
    <w:rsid w:val="00E149FE"/>
    <w:rsid w:val="00E14F2C"/>
    <w:rsid w:val="00E15023"/>
    <w:rsid w:val="00E15647"/>
    <w:rsid w:val="00E15785"/>
    <w:rsid w:val="00E1598B"/>
    <w:rsid w:val="00E15D61"/>
    <w:rsid w:val="00E15E81"/>
    <w:rsid w:val="00E15F22"/>
    <w:rsid w:val="00E15F93"/>
    <w:rsid w:val="00E16179"/>
    <w:rsid w:val="00E164FA"/>
    <w:rsid w:val="00E16765"/>
    <w:rsid w:val="00E16936"/>
    <w:rsid w:val="00E169AE"/>
    <w:rsid w:val="00E16F2D"/>
    <w:rsid w:val="00E16FB4"/>
    <w:rsid w:val="00E17542"/>
    <w:rsid w:val="00E17D68"/>
    <w:rsid w:val="00E200C7"/>
    <w:rsid w:val="00E20118"/>
    <w:rsid w:val="00E20301"/>
    <w:rsid w:val="00E2057E"/>
    <w:rsid w:val="00E209E8"/>
    <w:rsid w:val="00E20C79"/>
    <w:rsid w:val="00E20C82"/>
    <w:rsid w:val="00E20D3C"/>
    <w:rsid w:val="00E21093"/>
    <w:rsid w:val="00E21128"/>
    <w:rsid w:val="00E214D9"/>
    <w:rsid w:val="00E21C13"/>
    <w:rsid w:val="00E21E34"/>
    <w:rsid w:val="00E220E5"/>
    <w:rsid w:val="00E22514"/>
    <w:rsid w:val="00E2255B"/>
    <w:rsid w:val="00E229D7"/>
    <w:rsid w:val="00E23B0F"/>
    <w:rsid w:val="00E23B9B"/>
    <w:rsid w:val="00E243AD"/>
    <w:rsid w:val="00E244F4"/>
    <w:rsid w:val="00E246C8"/>
    <w:rsid w:val="00E246D5"/>
    <w:rsid w:val="00E24843"/>
    <w:rsid w:val="00E24F53"/>
    <w:rsid w:val="00E2510D"/>
    <w:rsid w:val="00E251C6"/>
    <w:rsid w:val="00E252CF"/>
    <w:rsid w:val="00E25496"/>
    <w:rsid w:val="00E256CF"/>
    <w:rsid w:val="00E25717"/>
    <w:rsid w:val="00E258AA"/>
    <w:rsid w:val="00E25BBF"/>
    <w:rsid w:val="00E25D5F"/>
    <w:rsid w:val="00E25F73"/>
    <w:rsid w:val="00E26004"/>
    <w:rsid w:val="00E26410"/>
    <w:rsid w:val="00E2655A"/>
    <w:rsid w:val="00E26563"/>
    <w:rsid w:val="00E267DE"/>
    <w:rsid w:val="00E26D11"/>
    <w:rsid w:val="00E271A2"/>
    <w:rsid w:val="00E275B1"/>
    <w:rsid w:val="00E2774B"/>
    <w:rsid w:val="00E277C1"/>
    <w:rsid w:val="00E27E8B"/>
    <w:rsid w:val="00E30154"/>
    <w:rsid w:val="00E3016C"/>
    <w:rsid w:val="00E301B8"/>
    <w:rsid w:val="00E301CA"/>
    <w:rsid w:val="00E30212"/>
    <w:rsid w:val="00E3076E"/>
    <w:rsid w:val="00E308D0"/>
    <w:rsid w:val="00E30BE6"/>
    <w:rsid w:val="00E30DB7"/>
    <w:rsid w:val="00E30E24"/>
    <w:rsid w:val="00E3108D"/>
    <w:rsid w:val="00E315B5"/>
    <w:rsid w:val="00E317B7"/>
    <w:rsid w:val="00E317D4"/>
    <w:rsid w:val="00E31905"/>
    <w:rsid w:val="00E31934"/>
    <w:rsid w:val="00E31B29"/>
    <w:rsid w:val="00E320EA"/>
    <w:rsid w:val="00E321FC"/>
    <w:rsid w:val="00E324F9"/>
    <w:rsid w:val="00E32511"/>
    <w:rsid w:val="00E32541"/>
    <w:rsid w:val="00E32A5D"/>
    <w:rsid w:val="00E32F6C"/>
    <w:rsid w:val="00E32FB6"/>
    <w:rsid w:val="00E33100"/>
    <w:rsid w:val="00E334C9"/>
    <w:rsid w:val="00E335C4"/>
    <w:rsid w:val="00E33A20"/>
    <w:rsid w:val="00E3412E"/>
    <w:rsid w:val="00E34571"/>
    <w:rsid w:val="00E345F8"/>
    <w:rsid w:val="00E34628"/>
    <w:rsid w:val="00E349A5"/>
    <w:rsid w:val="00E34C19"/>
    <w:rsid w:val="00E34E5E"/>
    <w:rsid w:val="00E35198"/>
    <w:rsid w:val="00E354A3"/>
    <w:rsid w:val="00E3570A"/>
    <w:rsid w:val="00E357FD"/>
    <w:rsid w:val="00E358FE"/>
    <w:rsid w:val="00E35976"/>
    <w:rsid w:val="00E35F46"/>
    <w:rsid w:val="00E37051"/>
    <w:rsid w:val="00E3723F"/>
    <w:rsid w:val="00E374B5"/>
    <w:rsid w:val="00E40130"/>
    <w:rsid w:val="00E40160"/>
    <w:rsid w:val="00E40405"/>
    <w:rsid w:val="00E40C99"/>
    <w:rsid w:val="00E413F4"/>
    <w:rsid w:val="00E41847"/>
    <w:rsid w:val="00E42796"/>
    <w:rsid w:val="00E43348"/>
    <w:rsid w:val="00E43366"/>
    <w:rsid w:val="00E433A3"/>
    <w:rsid w:val="00E4371A"/>
    <w:rsid w:val="00E437F4"/>
    <w:rsid w:val="00E43D13"/>
    <w:rsid w:val="00E440C5"/>
    <w:rsid w:val="00E44331"/>
    <w:rsid w:val="00E444CF"/>
    <w:rsid w:val="00E4452D"/>
    <w:rsid w:val="00E44AD0"/>
    <w:rsid w:val="00E44C56"/>
    <w:rsid w:val="00E44DF4"/>
    <w:rsid w:val="00E45131"/>
    <w:rsid w:val="00E45261"/>
    <w:rsid w:val="00E4537D"/>
    <w:rsid w:val="00E4541B"/>
    <w:rsid w:val="00E4553F"/>
    <w:rsid w:val="00E45680"/>
    <w:rsid w:val="00E45A19"/>
    <w:rsid w:val="00E460E0"/>
    <w:rsid w:val="00E46472"/>
    <w:rsid w:val="00E46A4E"/>
    <w:rsid w:val="00E46C59"/>
    <w:rsid w:val="00E46E88"/>
    <w:rsid w:val="00E4703D"/>
    <w:rsid w:val="00E472CC"/>
    <w:rsid w:val="00E473EC"/>
    <w:rsid w:val="00E474A9"/>
    <w:rsid w:val="00E478A6"/>
    <w:rsid w:val="00E47912"/>
    <w:rsid w:val="00E50902"/>
    <w:rsid w:val="00E514CC"/>
    <w:rsid w:val="00E517D4"/>
    <w:rsid w:val="00E517F7"/>
    <w:rsid w:val="00E5226E"/>
    <w:rsid w:val="00E5253A"/>
    <w:rsid w:val="00E52587"/>
    <w:rsid w:val="00E52890"/>
    <w:rsid w:val="00E52892"/>
    <w:rsid w:val="00E52959"/>
    <w:rsid w:val="00E529EB"/>
    <w:rsid w:val="00E532FB"/>
    <w:rsid w:val="00E53399"/>
    <w:rsid w:val="00E53BAC"/>
    <w:rsid w:val="00E53BBB"/>
    <w:rsid w:val="00E54141"/>
    <w:rsid w:val="00E54318"/>
    <w:rsid w:val="00E545AA"/>
    <w:rsid w:val="00E54A98"/>
    <w:rsid w:val="00E55CC6"/>
    <w:rsid w:val="00E56030"/>
    <w:rsid w:val="00E56362"/>
    <w:rsid w:val="00E56570"/>
    <w:rsid w:val="00E56886"/>
    <w:rsid w:val="00E56B48"/>
    <w:rsid w:val="00E56BD1"/>
    <w:rsid w:val="00E56DE1"/>
    <w:rsid w:val="00E57253"/>
    <w:rsid w:val="00E57A53"/>
    <w:rsid w:val="00E57E92"/>
    <w:rsid w:val="00E60205"/>
    <w:rsid w:val="00E602C4"/>
    <w:rsid w:val="00E60344"/>
    <w:rsid w:val="00E60830"/>
    <w:rsid w:val="00E60A66"/>
    <w:rsid w:val="00E60C41"/>
    <w:rsid w:val="00E6108A"/>
    <w:rsid w:val="00E610ED"/>
    <w:rsid w:val="00E61210"/>
    <w:rsid w:val="00E61696"/>
    <w:rsid w:val="00E61B7A"/>
    <w:rsid w:val="00E62666"/>
    <w:rsid w:val="00E627D5"/>
    <w:rsid w:val="00E62802"/>
    <w:rsid w:val="00E6327F"/>
    <w:rsid w:val="00E63429"/>
    <w:rsid w:val="00E63654"/>
    <w:rsid w:val="00E638CB"/>
    <w:rsid w:val="00E63B0E"/>
    <w:rsid w:val="00E641BF"/>
    <w:rsid w:val="00E643F3"/>
    <w:rsid w:val="00E64508"/>
    <w:rsid w:val="00E649D1"/>
    <w:rsid w:val="00E65528"/>
    <w:rsid w:val="00E659AF"/>
    <w:rsid w:val="00E663C4"/>
    <w:rsid w:val="00E664F3"/>
    <w:rsid w:val="00E66A4A"/>
    <w:rsid w:val="00E66DFD"/>
    <w:rsid w:val="00E67052"/>
    <w:rsid w:val="00E67C2F"/>
    <w:rsid w:val="00E70172"/>
    <w:rsid w:val="00E70807"/>
    <w:rsid w:val="00E7082C"/>
    <w:rsid w:val="00E70895"/>
    <w:rsid w:val="00E7117A"/>
    <w:rsid w:val="00E7120F"/>
    <w:rsid w:val="00E71749"/>
    <w:rsid w:val="00E71774"/>
    <w:rsid w:val="00E71775"/>
    <w:rsid w:val="00E7177B"/>
    <w:rsid w:val="00E722C6"/>
    <w:rsid w:val="00E72535"/>
    <w:rsid w:val="00E73199"/>
    <w:rsid w:val="00E73465"/>
    <w:rsid w:val="00E7348B"/>
    <w:rsid w:val="00E734A0"/>
    <w:rsid w:val="00E739C7"/>
    <w:rsid w:val="00E73AC8"/>
    <w:rsid w:val="00E73C90"/>
    <w:rsid w:val="00E73FB0"/>
    <w:rsid w:val="00E740A6"/>
    <w:rsid w:val="00E7438C"/>
    <w:rsid w:val="00E743A5"/>
    <w:rsid w:val="00E744DC"/>
    <w:rsid w:val="00E74E36"/>
    <w:rsid w:val="00E7519F"/>
    <w:rsid w:val="00E75362"/>
    <w:rsid w:val="00E753D4"/>
    <w:rsid w:val="00E753F0"/>
    <w:rsid w:val="00E75433"/>
    <w:rsid w:val="00E75534"/>
    <w:rsid w:val="00E75720"/>
    <w:rsid w:val="00E75868"/>
    <w:rsid w:val="00E75C93"/>
    <w:rsid w:val="00E75D25"/>
    <w:rsid w:val="00E75D99"/>
    <w:rsid w:val="00E75F1F"/>
    <w:rsid w:val="00E7602C"/>
    <w:rsid w:val="00E76141"/>
    <w:rsid w:val="00E7619F"/>
    <w:rsid w:val="00E763B7"/>
    <w:rsid w:val="00E76A6B"/>
    <w:rsid w:val="00E76CAD"/>
    <w:rsid w:val="00E770BA"/>
    <w:rsid w:val="00E7745F"/>
    <w:rsid w:val="00E7768C"/>
    <w:rsid w:val="00E776CA"/>
    <w:rsid w:val="00E77757"/>
    <w:rsid w:val="00E77A53"/>
    <w:rsid w:val="00E77DB9"/>
    <w:rsid w:val="00E8023E"/>
    <w:rsid w:val="00E80300"/>
    <w:rsid w:val="00E80330"/>
    <w:rsid w:val="00E803D6"/>
    <w:rsid w:val="00E80841"/>
    <w:rsid w:val="00E80B05"/>
    <w:rsid w:val="00E80D9C"/>
    <w:rsid w:val="00E819AF"/>
    <w:rsid w:val="00E819F4"/>
    <w:rsid w:val="00E81ADD"/>
    <w:rsid w:val="00E82548"/>
    <w:rsid w:val="00E827E4"/>
    <w:rsid w:val="00E827F3"/>
    <w:rsid w:val="00E83670"/>
    <w:rsid w:val="00E84445"/>
    <w:rsid w:val="00E84483"/>
    <w:rsid w:val="00E84B38"/>
    <w:rsid w:val="00E853BF"/>
    <w:rsid w:val="00E8544D"/>
    <w:rsid w:val="00E85512"/>
    <w:rsid w:val="00E85890"/>
    <w:rsid w:val="00E85DCB"/>
    <w:rsid w:val="00E86143"/>
    <w:rsid w:val="00E86157"/>
    <w:rsid w:val="00E861E9"/>
    <w:rsid w:val="00E86458"/>
    <w:rsid w:val="00E867E3"/>
    <w:rsid w:val="00E86CEB"/>
    <w:rsid w:val="00E87023"/>
    <w:rsid w:val="00E870BC"/>
    <w:rsid w:val="00E87104"/>
    <w:rsid w:val="00E87895"/>
    <w:rsid w:val="00E87B62"/>
    <w:rsid w:val="00E9074E"/>
    <w:rsid w:val="00E90AF6"/>
    <w:rsid w:val="00E915EC"/>
    <w:rsid w:val="00E91774"/>
    <w:rsid w:val="00E918DD"/>
    <w:rsid w:val="00E91B0A"/>
    <w:rsid w:val="00E91CB5"/>
    <w:rsid w:val="00E91D60"/>
    <w:rsid w:val="00E91D95"/>
    <w:rsid w:val="00E91DCF"/>
    <w:rsid w:val="00E91F9F"/>
    <w:rsid w:val="00E92155"/>
    <w:rsid w:val="00E92703"/>
    <w:rsid w:val="00E92D74"/>
    <w:rsid w:val="00E93264"/>
    <w:rsid w:val="00E933C0"/>
    <w:rsid w:val="00E93AA8"/>
    <w:rsid w:val="00E94303"/>
    <w:rsid w:val="00E94FDB"/>
    <w:rsid w:val="00E95498"/>
    <w:rsid w:val="00E9631C"/>
    <w:rsid w:val="00E96811"/>
    <w:rsid w:val="00E96BF9"/>
    <w:rsid w:val="00E9729E"/>
    <w:rsid w:val="00E975F1"/>
    <w:rsid w:val="00E97A9D"/>
    <w:rsid w:val="00E97B19"/>
    <w:rsid w:val="00E97C10"/>
    <w:rsid w:val="00EA09B7"/>
    <w:rsid w:val="00EA0A32"/>
    <w:rsid w:val="00EA0CC7"/>
    <w:rsid w:val="00EA0DF2"/>
    <w:rsid w:val="00EA1131"/>
    <w:rsid w:val="00EA1283"/>
    <w:rsid w:val="00EA15E9"/>
    <w:rsid w:val="00EA1AD9"/>
    <w:rsid w:val="00EA21AA"/>
    <w:rsid w:val="00EA23EE"/>
    <w:rsid w:val="00EA2497"/>
    <w:rsid w:val="00EA261E"/>
    <w:rsid w:val="00EA2693"/>
    <w:rsid w:val="00EA2882"/>
    <w:rsid w:val="00EA2B7C"/>
    <w:rsid w:val="00EA2DEF"/>
    <w:rsid w:val="00EA2FA5"/>
    <w:rsid w:val="00EA308C"/>
    <w:rsid w:val="00EA337C"/>
    <w:rsid w:val="00EA3382"/>
    <w:rsid w:val="00EA3619"/>
    <w:rsid w:val="00EA3A13"/>
    <w:rsid w:val="00EA3A47"/>
    <w:rsid w:val="00EA3B0C"/>
    <w:rsid w:val="00EA3FF0"/>
    <w:rsid w:val="00EA4216"/>
    <w:rsid w:val="00EA458D"/>
    <w:rsid w:val="00EA4C25"/>
    <w:rsid w:val="00EA4E72"/>
    <w:rsid w:val="00EA542A"/>
    <w:rsid w:val="00EA5780"/>
    <w:rsid w:val="00EA58A6"/>
    <w:rsid w:val="00EA5916"/>
    <w:rsid w:val="00EA5DFA"/>
    <w:rsid w:val="00EA5EA5"/>
    <w:rsid w:val="00EA5F92"/>
    <w:rsid w:val="00EA62C8"/>
    <w:rsid w:val="00EA6A32"/>
    <w:rsid w:val="00EA7142"/>
    <w:rsid w:val="00EA765C"/>
    <w:rsid w:val="00EA77C6"/>
    <w:rsid w:val="00EB051D"/>
    <w:rsid w:val="00EB06DB"/>
    <w:rsid w:val="00EB0990"/>
    <w:rsid w:val="00EB0A82"/>
    <w:rsid w:val="00EB0B56"/>
    <w:rsid w:val="00EB0CFE"/>
    <w:rsid w:val="00EB0D7F"/>
    <w:rsid w:val="00EB0D93"/>
    <w:rsid w:val="00EB14F7"/>
    <w:rsid w:val="00EB1C12"/>
    <w:rsid w:val="00EB1C87"/>
    <w:rsid w:val="00EB252F"/>
    <w:rsid w:val="00EB255F"/>
    <w:rsid w:val="00EB2896"/>
    <w:rsid w:val="00EB28AD"/>
    <w:rsid w:val="00EB2A2B"/>
    <w:rsid w:val="00EB2EAD"/>
    <w:rsid w:val="00EB3174"/>
    <w:rsid w:val="00EB34D1"/>
    <w:rsid w:val="00EB3703"/>
    <w:rsid w:val="00EB387A"/>
    <w:rsid w:val="00EB3A90"/>
    <w:rsid w:val="00EB3BFE"/>
    <w:rsid w:val="00EB3C06"/>
    <w:rsid w:val="00EB3E84"/>
    <w:rsid w:val="00EB44B3"/>
    <w:rsid w:val="00EB45EC"/>
    <w:rsid w:val="00EB4F78"/>
    <w:rsid w:val="00EB5396"/>
    <w:rsid w:val="00EB544B"/>
    <w:rsid w:val="00EB5645"/>
    <w:rsid w:val="00EB5793"/>
    <w:rsid w:val="00EB5898"/>
    <w:rsid w:val="00EB5E4B"/>
    <w:rsid w:val="00EB63DE"/>
    <w:rsid w:val="00EB6516"/>
    <w:rsid w:val="00EB6EB5"/>
    <w:rsid w:val="00EB6F30"/>
    <w:rsid w:val="00EB7093"/>
    <w:rsid w:val="00EB76C6"/>
    <w:rsid w:val="00EB775F"/>
    <w:rsid w:val="00EB7C75"/>
    <w:rsid w:val="00EB7F8C"/>
    <w:rsid w:val="00EB7F99"/>
    <w:rsid w:val="00EC0133"/>
    <w:rsid w:val="00EC01E6"/>
    <w:rsid w:val="00EC0370"/>
    <w:rsid w:val="00EC0468"/>
    <w:rsid w:val="00EC04F9"/>
    <w:rsid w:val="00EC0D01"/>
    <w:rsid w:val="00EC13DB"/>
    <w:rsid w:val="00EC17E6"/>
    <w:rsid w:val="00EC1C15"/>
    <w:rsid w:val="00EC2017"/>
    <w:rsid w:val="00EC229F"/>
    <w:rsid w:val="00EC241D"/>
    <w:rsid w:val="00EC24B5"/>
    <w:rsid w:val="00EC3997"/>
    <w:rsid w:val="00EC4F25"/>
    <w:rsid w:val="00EC521A"/>
    <w:rsid w:val="00EC5242"/>
    <w:rsid w:val="00EC550C"/>
    <w:rsid w:val="00EC573C"/>
    <w:rsid w:val="00EC5997"/>
    <w:rsid w:val="00EC5B26"/>
    <w:rsid w:val="00EC5E29"/>
    <w:rsid w:val="00EC64FF"/>
    <w:rsid w:val="00EC6CBE"/>
    <w:rsid w:val="00EC6E0F"/>
    <w:rsid w:val="00EC7143"/>
    <w:rsid w:val="00EC73B9"/>
    <w:rsid w:val="00EC7464"/>
    <w:rsid w:val="00EC758C"/>
    <w:rsid w:val="00EC78EA"/>
    <w:rsid w:val="00EC7952"/>
    <w:rsid w:val="00EC7C61"/>
    <w:rsid w:val="00EC7E24"/>
    <w:rsid w:val="00ED027C"/>
    <w:rsid w:val="00ED09DC"/>
    <w:rsid w:val="00ED1482"/>
    <w:rsid w:val="00ED1902"/>
    <w:rsid w:val="00ED1A42"/>
    <w:rsid w:val="00ED20C5"/>
    <w:rsid w:val="00ED23F6"/>
    <w:rsid w:val="00ED2486"/>
    <w:rsid w:val="00ED2CA9"/>
    <w:rsid w:val="00ED2FC1"/>
    <w:rsid w:val="00ED30C4"/>
    <w:rsid w:val="00ED30E4"/>
    <w:rsid w:val="00ED337F"/>
    <w:rsid w:val="00ED39B9"/>
    <w:rsid w:val="00ED3F05"/>
    <w:rsid w:val="00ED45B1"/>
    <w:rsid w:val="00ED491E"/>
    <w:rsid w:val="00ED4B63"/>
    <w:rsid w:val="00ED4BBA"/>
    <w:rsid w:val="00ED4F17"/>
    <w:rsid w:val="00ED528F"/>
    <w:rsid w:val="00ED5576"/>
    <w:rsid w:val="00ED55AC"/>
    <w:rsid w:val="00ED578D"/>
    <w:rsid w:val="00ED5B09"/>
    <w:rsid w:val="00ED5EDA"/>
    <w:rsid w:val="00ED62C1"/>
    <w:rsid w:val="00ED6313"/>
    <w:rsid w:val="00ED6892"/>
    <w:rsid w:val="00ED69C5"/>
    <w:rsid w:val="00ED6CD4"/>
    <w:rsid w:val="00ED75F2"/>
    <w:rsid w:val="00ED7652"/>
    <w:rsid w:val="00ED7786"/>
    <w:rsid w:val="00ED78D5"/>
    <w:rsid w:val="00ED7B9C"/>
    <w:rsid w:val="00ED7C79"/>
    <w:rsid w:val="00ED7DDC"/>
    <w:rsid w:val="00EE09FB"/>
    <w:rsid w:val="00EE1052"/>
    <w:rsid w:val="00EE12F2"/>
    <w:rsid w:val="00EE18E0"/>
    <w:rsid w:val="00EE1A92"/>
    <w:rsid w:val="00EE1A94"/>
    <w:rsid w:val="00EE2384"/>
    <w:rsid w:val="00EE24DB"/>
    <w:rsid w:val="00EE28F6"/>
    <w:rsid w:val="00EE2A77"/>
    <w:rsid w:val="00EE3181"/>
    <w:rsid w:val="00EE33BE"/>
    <w:rsid w:val="00EE33D8"/>
    <w:rsid w:val="00EE34A1"/>
    <w:rsid w:val="00EE3B87"/>
    <w:rsid w:val="00EE3C03"/>
    <w:rsid w:val="00EE4021"/>
    <w:rsid w:val="00EE4090"/>
    <w:rsid w:val="00EE4453"/>
    <w:rsid w:val="00EE49B9"/>
    <w:rsid w:val="00EE4A42"/>
    <w:rsid w:val="00EE4C14"/>
    <w:rsid w:val="00EE4FF6"/>
    <w:rsid w:val="00EE519A"/>
    <w:rsid w:val="00EE5282"/>
    <w:rsid w:val="00EE530B"/>
    <w:rsid w:val="00EE53DD"/>
    <w:rsid w:val="00EE5654"/>
    <w:rsid w:val="00EE5BFC"/>
    <w:rsid w:val="00EE5E2C"/>
    <w:rsid w:val="00EE5E4E"/>
    <w:rsid w:val="00EE5E50"/>
    <w:rsid w:val="00EE5F9E"/>
    <w:rsid w:val="00EE5FFC"/>
    <w:rsid w:val="00EE6234"/>
    <w:rsid w:val="00EE6288"/>
    <w:rsid w:val="00EE6472"/>
    <w:rsid w:val="00EE674B"/>
    <w:rsid w:val="00EE682D"/>
    <w:rsid w:val="00EE6A20"/>
    <w:rsid w:val="00EE6A65"/>
    <w:rsid w:val="00EE7FAD"/>
    <w:rsid w:val="00EF028E"/>
    <w:rsid w:val="00EF063E"/>
    <w:rsid w:val="00EF083F"/>
    <w:rsid w:val="00EF08BE"/>
    <w:rsid w:val="00EF0955"/>
    <w:rsid w:val="00EF0985"/>
    <w:rsid w:val="00EF0D2A"/>
    <w:rsid w:val="00EF0D5E"/>
    <w:rsid w:val="00EF0FC1"/>
    <w:rsid w:val="00EF1024"/>
    <w:rsid w:val="00EF1712"/>
    <w:rsid w:val="00EF17BF"/>
    <w:rsid w:val="00EF1E72"/>
    <w:rsid w:val="00EF1E99"/>
    <w:rsid w:val="00EF247A"/>
    <w:rsid w:val="00EF28BB"/>
    <w:rsid w:val="00EF2B43"/>
    <w:rsid w:val="00EF3006"/>
    <w:rsid w:val="00EF3B6A"/>
    <w:rsid w:val="00EF3CAE"/>
    <w:rsid w:val="00EF3D11"/>
    <w:rsid w:val="00EF3DB4"/>
    <w:rsid w:val="00EF4D76"/>
    <w:rsid w:val="00EF5097"/>
    <w:rsid w:val="00EF5370"/>
    <w:rsid w:val="00EF5527"/>
    <w:rsid w:val="00EF5D6A"/>
    <w:rsid w:val="00EF6180"/>
    <w:rsid w:val="00EF665E"/>
    <w:rsid w:val="00EF6771"/>
    <w:rsid w:val="00EF68D8"/>
    <w:rsid w:val="00EF6911"/>
    <w:rsid w:val="00EF69E8"/>
    <w:rsid w:val="00EF6A05"/>
    <w:rsid w:val="00EF70C0"/>
    <w:rsid w:val="00EF7176"/>
    <w:rsid w:val="00EF737A"/>
    <w:rsid w:val="00EF77D8"/>
    <w:rsid w:val="00EF7AD3"/>
    <w:rsid w:val="00EF7E09"/>
    <w:rsid w:val="00EF7E34"/>
    <w:rsid w:val="00F00149"/>
    <w:rsid w:val="00F00157"/>
    <w:rsid w:val="00F001B1"/>
    <w:rsid w:val="00F0071B"/>
    <w:rsid w:val="00F00C06"/>
    <w:rsid w:val="00F00F7D"/>
    <w:rsid w:val="00F01780"/>
    <w:rsid w:val="00F01C68"/>
    <w:rsid w:val="00F01D11"/>
    <w:rsid w:val="00F0228B"/>
    <w:rsid w:val="00F02592"/>
    <w:rsid w:val="00F02D1C"/>
    <w:rsid w:val="00F037E2"/>
    <w:rsid w:val="00F04251"/>
    <w:rsid w:val="00F04447"/>
    <w:rsid w:val="00F0447C"/>
    <w:rsid w:val="00F045F9"/>
    <w:rsid w:val="00F054C3"/>
    <w:rsid w:val="00F05573"/>
    <w:rsid w:val="00F05BEC"/>
    <w:rsid w:val="00F05E0D"/>
    <w:rsid w:val="00F0626A"/>
    <w:rsid w:val="00F0637A"/>
    <w:rsid w:val="00F06608"/>
    <w:rsid w:val="00F07124"/>
    <w:rsid w:val="00F072F9"/>
    <w:rsid w:val="00F07322"/>
    <w:rsid w:val="00F07B5C"/>
    <w:rsid w:val="00F07DA2"/>
    <w:rsid w:val="00F07F52"/>
    <w:rsid w:val="00F1055C"/>
    <w:rsid w:val="00F108C6"/>
    <w:rsid w:val="00F10ABD"/>
    <w:rsid w:val="00F10C15"/>
    <w:rsid w:val="00F111A5"/>
    <w:rsid w:val="00F113EB"/>
    <w:rsid w:val="00F11CCD"/>
    <w:rsid w:val="00F11D3F"/>
    <w:rsid w:val="00F121C6"/>
    <w:rsid w:val="00F12563"/>
    <w:rsid w:val="00F1258B"/>
    <w:rsid w:val="00F1274D"/>
    <w:rsid w:val="00F129B9"/>
    <w:rsid w:val="00F12B53"/>
    <w:rsid w:val="00F12FD1"/>
    <w:rsid w:val="00F1310F"/>
    <w:rsid w:val="00F13165"/>
    <w:rsid w:val="00F13AC7"/>
    <w:rsid w:val="00F13D1E"/>
    <w:rsid w:val="00F145F2"/>
    <w:rsid w:val="00F147E7"/>
    <w:rsid w:val="00F1491A"/>
    <w:rsid w:val="00F149D9"/>
    <w:rsid w:val="00F14B92"/>
    <w:rsid w:val="00F14DAB"/>
    <w:rsid w:val="00F1582D"/>
    <w:rsid w:val="00F158FF"/>
    <w:rsid w:val="00F159BC"/>
    <w:rsid w:val="00F15CDA"/>
    <w:rsid w:val="00F160F1"/>
    <w:rsid w:val="00F1647F"/>
    <w:rsid w:val="00F16E2B"/>
    <w:rsid w:val="00F16EFC"/>
    <w:rsid w:val="00F177FF"/>
    <w:rsid w:val="00F17C9B"/>
    <w:rsid w:val="00F17E0E"/>
    <w:rsid w:val="00F203A5"/>
    <w:rsid w:val="00F20638"/>
    <w:rsid w:val="00F21B75"/>
    <w:rsid w:val="00F224F8"/>
    <w:rsid w:val="00F22A54"/>
    <w:rsid w:val="00F22C2A"/>
    <w:rsid w:val="00F22F98"/>
    <w:rsid w:val="00F23247"/>
    <w:rsid w:val="00F2326F"/>
    <w:rsid w:val="00F23485"/>
    <w:rsid w:val="00F234BF"/>
    <w:rsid w:val="00F235BD"/>
    <w:rsid w:val="00F23642"/>
    <w:rsid w:val="00F2386F"/>
    <w:rsid w:val="00F24A01"/>
    <w:rsid w:val="00F25110"/>
    <w:rsid w:val="00F25389"/>
    <w:rsid w:val="00F253E3"/>
    <w:rsid w:val="00F256C7"/>
    <w:rsid w:val="00F259AA"/>
    <w:rsid w:val="00F25D9E"/>
    <w:rsid w:val="00F25DF3"/>
    <w:rsid w:val="00F2609A"/>
    <w:rsid w:val="00F2612F"/>
    <w:rsid w:val="00F261EC"/>
    <w:rsid w:val="00F26A61"/>
    <w:rsid w:val="00F27319"/>
    <w:rsid w:val="00F2736B"/>
    <w:rsid w:val="00F276CC"/>
    <w:rsid w:val="00F278B7"/>
    <w:rsid w:val="00F2796C"/>
    <w:rsid w:val="00F27BEE"/>
    <w:rsid w:val="00F27CA5"/>
    <w:rsid w:val="00F27CC3"/>
    <w:rsid w:val="00F300E9"/>
    <w:rsid w:val="00F304AC"/>
    <w:rsid w:val="00F305A4"/>
    <w:rsid w:val="00F305DA"/>
    <w:rsid w:val="00F30968"/>
    <w:rsid w:val="00F30D16"/>
    <w:rsid w:val="00F3106F"/>
    <w:rsid w:val="00F311EA"/>
    <w:rsid w:val="00F31746"/>
    <w:rsid w:val="00F32144"/>
    <w:rsid w:val="00F3262D"/>
    <w:rsid w:val="00F32816"/>
    <w:rsid w:val="00F32D54"/>
    <w:rsid w:val="00F3300F"/>
    <w:rsid w:val="00F3313E"/>
    <w:rsid w:val="00F3356E"/>
    <w:rsid w:val="00F33BF9"/>
    <w:rsid w:val="00F33C41"/>
    <w:rsid w:val="00F33DB2"/>
    <w:rsid w:val="00F33E5F"/>
    <w:rsid w:val="00F3425D"/>
    <w:rsid w:val="00F343DC"/>
    <w:rsid w:val="00F34AD4"/>
    <w:rsid w:val="00F34C84"/>
    <w:rsid w:val="00F356AE"/>
    <w:rsid w:val="00F35790"/>
    <w:rsid w:val="00F35858"/>
    <w:rsid w:val="00F35A99"/>
    <w:rsid w:val="00F366D1"/>
    <w:rsid w:val="00F36C92"/>
    <w:rsid w:val="00F37069"/>
    <w:rsid w:val="00F3746A"/>
    <w:rsid w:val="00F374A3"/>
    <w:rsid w:val="00F375AF"/>
    <w:rsid w:val="00F3768D"/>
    <w:rsid w:val="00F376C8"/>
    <w:rsid w:val="00F37CCA"/>
    <w:rsid w:val="00F40BFF"/>
    <w:rsid w:val="00F40F43"/>
    <w:rsid w:val="00F415BD"/>
    <w:rsid w:val="00F42053"/>
    <w:rsid w:val="00F420D7"/>
    <w:rsid w:val="00F422F8"/>
    <w:rsid w:val="00F42725"/>
    <w:rsid w:val="00F42987"/>
    <w:rsid w:val="00F42FFF"/>
    <w:rsid w:val="00F430C2"/>
    <w:rsid w:val="00F432F4"/>
    <w:rsid w:val="00F4359F"/>
    <w:rsid w:val="00F43A83"/>
    <w:rsid w:val="00F43F51"/>
    <w:rsid w:val="00F44171"/>
    <w:rsid w:val="00F44806"/>
    <w:rsid w:val="00F453EF"/>
    <w:rsid w:val="00F45784"/>
    <w:rsid w:val="00F45BD7"/>
    <w:rsid w:val="00F45DE1"/>
    <w:rsid w:val="00F465C2"/>
    <w:rsid w:val="00F46AE4"/>
    <w:rsid w:val="00F46F57"/>
    <w:rsid w:val="00F47396"/>
    <w:rsid w:val="00F476A1"/>
    <w:rsid w:val="00F479DD"/>
    <w:rsid w:val="00F47A14"/>
    <w:rsid w:val="00F47BB4"/>
    <w:rsid w:val="00F502C3"/>
    <w:rsid w:val="00F50847"/>
    <w:rsid w:val="00F50D53"/>
    <w:rsid w:val="00F50EDC"/>
    <w:rsid w:val="00F510FB"/>
    <w:rsid w:val="00F51A2F"/>
    <w:rsid w:val="00F51CA6"/>
    <w:rsid w:val="00F51CFB"/>
    <w:rsid w:val="00F52054"/>
    <w:rsid w:val="00F526D9"/>
    <w:rsid w:val="00F52893"/>
    <w:rsid w:val="00F529C6"/>
    <w:rsid w:val="00F53025"/>
    <w:rsid w:val="00F5345F"/>
    <w:rsid w:val="00F537B8"/>
    <w:rsid w:val="00F537D5"/>
    <w:rsid w:val="00F5393E"/>
    <w:rsid w:val="00F53973"/>
    <w:rsid w:val="00F53DB2"/>
    <w:rsid w:val="00F53FF6"/>
    <w:rsid w:val="00F5492C"/>
    <w:rsid w:val="00F54CF7"/>
    <w:rsid w:val="00F54D0D"/>
    <w:rsid w:val="00F54EBB"/>
    <w:rsid w:val="00F557A9"/>
    <w:rsid w:val="00F557DB"/>
    <w:rsid w:val="00F55F5E"/>
    <w:rsid w:val="00F56359"/>
    <w:rsid w:val="00F56482"/>
    <w:rsid w:val="00F56500"/>
    <w:rsid w:val="00F56ABA"/>
    <w:rsid w:val="00F5708C"/>
    <w:rsid w:val="00F57659"/>
    <w:rsid w:val="00F57BD4"/>
    <w:rsid w:val="00F57E81"/>
    <w:rsid w:val="00F60733"/>
    <w:rsid w:val="00F60D1C"/>
    <w:rsid w:val="00F60F66"/>
    <w:rsid w:val="00F61832"/>
    <w:rsid w:val="00F61856"/>
    <w:rsid w:val="00F62183"/>
    <w:rsid w:val="00F621F9"/>
    <w:rsid w:val="00F6243C"/>
    <w:rsid w:val="00F629F8"/>
    <w:rsid w:val="00F62CFE"/>
    <w:rsid w:val="00F62D45"/>
    <w:rsid w:val="00F62EEF"/>
    <w:rsid w:val="00F630BD"/>
    <w:rsid w:val="00F63143"/>
    <w:rsid w:val="00F631B5"/>
    <w:rsid w:val="00F63628"/>
    <w:rsid w:val="00F6411C"/>
    <w:rsid w:val="00F64240"/>
    <w:rsid w:val="00F6491C"/>
    <w:rsid w:val="00F64CA3"/>
    <w:rsid w:val="00F6518F"/>
    <w:rsid w:val="00F654D0"/>
    <w:rsid w:val="00F65650"/>
    <w:rsid w:val="00F65F61"/>
    <w:rsid w:val="00F66651"/>
    <w:rsid w:val="00F66A72"/>
    <w:rsid w:val="00F66ABE"/>
    <w:rsid w:val="00F66B17"/>
    <w:rsid w:val="00F67971"/>
    <w:rsid w:val="00F67BAB"/>
    <w:rsid w:val="00F710F4"/>
    <w:rsid w:val="00F710FF"/>
    <w:rsid w:val="00F711A0"/>
    <w:rsid w:val="00F71403"/>
    <w:rsid w:val="00F71CB5"/>
    <w:rsid w:val="00F72504"/>
    <w:rsid w:val="00F72710"/>
    <w:rsid w:val="00F72F23"/>
    <w:rsid w:val="00F73193"/>
    <w:rsid w:val="00F73313"/>
    <w:rsid w:val="00F7347E"/>
    <w:rsid w:val="00F73CBD"/>
    <w:rsid w:val="00F73DE4"/>
    <w:rsid w:val="00F740FD"/>
    <w:rsid w:val="00F74109"/>
    <w:rsid w:val="00F74985"/>
    <w:rsid w:val="00F74BE8"/>
    <w:rsid w:val="00F74C1F"/>
    <w:rsid w:val="00F74ED1"/>
    <w:rsid w:val="00F75330"/>
    <w:rsid w:val="00F7555A"/>
    <w:rsid w:val="00F75BA7"/>
    <w:rsid w:val="00F7629A"/>
    <w:rsid w:val="00F76925"/>
    <w:rsid w:val="00F76F8E"/>
    <w:rsid w:val="00F77421"/>
    <w:rsid w:val="00F77460"/>
    <w:rsid w:val="00F7753A"/>
    <w:rsid w:val="00F77DF4"/>
    <w:rsid w:val="00F803DC"/>
    <w:rsid w:val="00F804C2"/>
    <w:rsid w:val="00F80519"/>
    <w:rsid w:val="00F80ACF"/>
    <w:rsid w:val="00F80EB9"/>
    <w:rsid w:val="00F815E2"/>
    <w:rsid w:val="00F815E3"/>
    <w:rsid w:val="00F815E5"/>
    <w:rsid w:val="00F81673"/>
    <w:rsid w:val="00F81879"/>
    <w:rsid w:val="00F81B8E"/>
    <w:rsid w:val="00F81C54"/>
    <w:rsid w:val="00F81F20"/>
    <w:rsid w:val="00F81F32"/>
    <w:rsid w:val="00F828A1"/>
    <w:rsid w:val="00F82961"/>
    <w:rsid w:val="00F82BFE"/>
    <w:rsid w:val="00F82C88"/>
    <w:rsid w:val="00F82DEF"/>
    <w:rsid w:val="00F83195"/>
    <w:rsid w:val="00F83359"/>
    <w:rsid w:val="00F83532"/>
    <w:rsid w:val="00F8391A"/>
    <w:rsid w:val="00F83C08"/>
    <w:rsid w:val="00F841FF"/>
    <w:rsid w:val="00F846B8"/>
    <w:rsid w:val="00F850A1"/>
    <w:rsid w:val="00F856F0"/>
    <w:rsid w:val="00F8596F"/>
    <w:rsid w:val="00F85B8A"/>
    <w:rsid w:val="00F860DE"/>
    <w:rsid w:val="00F866FC"/>
    <w:rsid w:val="00F87893"/>
    <w:rsid w:val="00F87A43"/>
    <w:rsid w:val="00F9039F"/>
    <w:rsid w:val="00F90D3A"/>
    <w:rsid w:val="00F90FE6"/>
    <w:rsid w:val="00F91131"/>
    <w:rsid w:val="00F915AD"/>
    <w:rsid w:val="00F915DD"/>
    <w:rsid w:val="00F91FCC"/>
    <w:rsid w:val="00F926F1"/>
    <w:rsid w:val="00F92B71"/>
    <w:rsid w:val="00F92BD9"/>
    <w:rsid w:val="00F93194"/>
    <w:rsid w:val="00F933BD"/>
    <w:rsid w:val="00F938A4"/>
    <w:rsid w:val="00F93F6D"/>
    <w:rsid w:val="00F9481E"/>
    <w:rsid w:val="00F9499D"/>
    <w:rsid w:val="00F94FC5"/>
    <w:rsid w:val="00F9509B"/>
    <w:rsid w:val="00F951C9"/>
    <w:rsid w:val="00F954C0"/>
    <w:rsid w:val="00F9590D"/>
    <w:rsid w:val="00F95A65"/>
    <w:rsid w:val="00F96D5E"/>
    <w:rsid w:val="00F97096"/>
    <w:rsid w:val="00F974F0"/>
    <w:rsid w:val="00F97610"/>
    <w:rsid w:val="00F97626"/>
    <w:rsid w:val="00F9773F"/>
    <w:rsid w:val="00F979DA"/>
    <w:rsid w:val="00F97F00"/>
    <w:rsid w:val="00FA0981"/>
    <w:rsid w:val="00FA0A6B"/>
    <w:rsid w:val="00FA0BE4"/>
    <w:rsid w:val="00FA0EBF"/>
    <w:rsid w:val="00FA102F"/>
    <w:rsid w:val="00FA139B"/>
    <w:rsid w:val="00FA1647"/>
    <w:rsid w:val="00FA18AA"/>
    <w:rsid w:val="00FA19EF"/>
    <w:rsid w:val="00FA2166"/>
    <w:rsid w:val="00FA2603"/>
    <w:rsid w:val="00FA30F2"/>
    <w:rsid w:val="00FA325A"/>
    <w:rsid w:val="00FA325D"/>
    <w:rsid w:val="00FA3B2A"/>
    <w:rsid w:val="00FA3D7B"/>
    <w:rsid w:val="00FA45F9"/>
    <w:rsid w:val="00FA4694"/>
    <w:rsid w:val="00FA49B0"/>
    <w:rsid w:val="00FA4A6E"/>
    <w:rsid w:val="00FA4D4D"/>
    <w:rsid w:val="00FA5294"/>
    <w:rsid w:val="00FA549E"/>
    <w:rsid w:val="00FA57D0"/>
    <w:rsid w:val="00FA5E78"/>
    <w:rsid w:val="00FA60E9"/>
    <w:rsid w:val="00FA6104"/>
    <w:rsid w:val="00FA64A2"/>
    <w:rsid w:val="00FA6AD3"/>
    <w:rsid w:val="00FA73B8"/>
    <w:rsid w:val="00FA7426"/>
    <w:rsid w:val="00FA7597"/>
    <w:rsid w:val="00FA7624"/>
    <w:rsid w:val="00FA788C"/>
    <w:rsid w:val="00FA7AD2"/>
    <w:rsid w:val="00FA7FCA"/>
    <w:rsid w:val="00FB0087"/>
    <w:rsid w:val="00FB0742"/>
    <w:rsid w:val="00FB09D3"/>
    <w:rsid w:val="00FB0D45"/>
    <w:rsid w:val="00FB0E07"/>
    <w:rsid w:val="00FB0F2E"/>
    <w:rsid w:val="00FB1FDE"/>
    <w:rsid w:val="00FB2048"/>
    <w:rsid w:val="00FB2185"/>
    <w:rsid w:val="00FB2853"/>
    <w:rsid w:val="00FB2888"/>
    <w:rsid w:val="00FB35C9"/>
    <w:rsid w:val="00FB36AF"/>
    <w:rsid w:val="00FB431C"/>
    <w:rsid w:val="00FB45E2"/>
    <w:rsid w:val="00FB4BA0"/>
    <w:rsid w:val="00FB4FA5"/>
    <w:rsid w:val="00FB54E1"/>
    <w:rsid w:val="00FB5A9B"/>
    <w:rsid w:val="00FB674D"/>
    <w:rsid w:val="00FB6C19"/>
    <w:rsid w:val="00FB705D"/>
    <w:rsid w:val="00FB7325"/>
    <w:rsid w:val="00FB7897"/>
    <w:rsid w:val="00FB7EB5"/>
    <w:rsid w:val="00FB7F3F"/>
    <w:rsid w:val="00FC00B4"/>
    <w:rsid w:val="00FC0148"/>
    <w:rsid w:val="00FC0320"/>
    <w:rsid w:val="00FC0E06"/>
    <w:rsid w:val="00FC1422"/>
    <w:rsid w:val="00FC14A8"/>
    <w:rsid w:val="00FC1DA1"/>
    <w:rsid w:val="00FC2269"/>
    <w:rsid w:val="00FC2DA3"/>
    <w:rsid w:val="00FC330F"/>
    <w:rsid w:val="00FC3EE0"/>
    <w:rsid w:val="00FC4991"/>
    <w:rsid w:val="00FC4D5A"/>
    <w:rsid w:val="00FC54BF"/>
    <w:rsid w:val="00FC56AC"/>
    <w:rsid w:val="00FC641F"/>
    <w:rsid w:val="00FC6B05"/>
    <w:rsid w:val="00FC6D2A"/>
    <w:rsid w:val="00FC7B07"/>
    <w:rsid w:val="00FC7E01"/>
    <w:rsid w:val="00FC7E14"/>
    <w:rsid w:val="00FC7EAD"/>
    <w:rsid w:val="00FC7EDF"/>
    <w:rsid w:val="00FD00F5"/>
    <w:rsid w:val="00FD03E6"/>
    <w:rsid w:val="00FD13AD"/>
    <w:rsid w:val="00FD147A"/>
    <w:rsid w:val="00FD15FD"/>
    <w:rsid w:val="00FD19D2"/>
    <w:rsid w:val="00FD1A5E"/>
    <w:rsid w:val="00FD1C1E"/>
    <w:rsid w:val="00FD1C5F"/>
    <w:rsid w:val="00FD2261"/>
    <w:rsid w:val="00FD227C"/>
    <w:rsid w:val="00FD22AE"/>
    <w:rsid w:val="00FD24A5"/>
    <w:rsid w:val="00FD2ECC"/>
    <w:rsid w:val="00FD3224"/>
    <w:rsid w:val="00FD3489"/>
    <w:rsid w:val="00FD3622"/>
    <w:rsid w:val="00FD38DA"/>
    <w:rsid w:val="00FD3F2E"/>
    <w:rsid w:val="00FD4162"/>
    <w:rsid w:val="00FD4449"/>
    <w:rsid w:val="00FD4682"/>
    <w:rsid w:val="00FD47A6"/>
    <w:rsid w:val="00FD4999"/>
    <w:rsid w:val="00FD4A5D"/>
    <w:rsid w:val="00FD4BD2"/>
    <w:rsid w:val="00FD4C1A"/>
    <w:rsid w:val="00FD5849"/>
    <w:rsid w:val="00FD5E3B"/>
    <w:rsid w:val="00FD607F"/>
    <w:rsid w:val="00FD6798"/>
    <w:rsid w:val="00FD728C"/>
    <w:rsid w:val="00FD7990"/>
    <w:rsid w:val="00FD7C13"/>
    <w:rsid w:val="00FD7DB9"/>
    <w:rsid w:val="00FD7E40"/>
    <w:rsid w:val="00FE0207"/>
    <w:rsid w:val="00FE0343"/>
    <w:rsid w:val="00FE04E6"/>
    <w:rsid w:val="00FE0623"/>
    <w:rsid w:val="00FE06F3"/>
    <w:rsid w:val="00FE0BBC"/>
    <w:rsid w:val="00FE0C7D"/>
    <w:rsid w:val="00FE0DF1"/>
    <w:rsid w:val="00FE1126"/>
    <w:rsid w:val="00FE1131"/>
    <w:rsid w:val="00FE121F"/>
    <w:rsid w:val="00FE12FC"/>
    <w:rsid w:val="00FE1333"/>
    <w:rsid w:val="00FE1568"/>
    <w:rsid w:val="00FE16D3"/>
    <w:rsid w:val="00FE1DB2"/>
    <w:rsid w:val="00FE1DFA"/>
    <w:rsid w:val="00FE2096"/>
    <w:rsid w:val="00FE20CA"/>
    <w:rsid w:val="00FE24BB"/>
    <w:rsid w:val="00FE25BB"/>
    <w:rsid w:val="00FE27F1"/>
    <w:rsid w:val="00FE318F"/>
    <w:rsid w:val="00FE3289"/>
    <w:rsid w:val="00FE3475"/>
    <w:rsid w:val="00FE3CE6"/>
    <w:rsid w:val="00FE3DCB"/>
    <w:rsid w:val="00FE437B"/>
    <w:rsid w:val="00FE43F5"/>
    <w:rsid w:val="00FE4868"/>
    <w:rsid w:val="00FE48E1"/>
    <w:rsid w:val="00FE4982"/>
    <w:rsid w:val="00FE4CFC"/>
    <w:rsid w:val="00FE4F31"/>
    <w:rsid w:val="00FE5731"/>
    <w:rsid w:val="00FE5A12"/>
    <w:rsid w:val="00FE5A20"/>
    <w:rsid w:val="00FE5CB9"/>
    <w:rsid w:val="00FE6036"/>
    <w:rsid w:val="00FE60F9"/>
    <w:rsid w:val="00FE64D5"/>
    <w:rsid w:val="00FE68FA"/>
    <w:rsid w:val="00FE6AE7"/>
    <w:rsid w:val="00FE6AF5"/>
    <w:rsid w:val="00FE6BD0"/>
    <w:rsid w:val="00FE6C07"/>
    <w:rsid w:val="00FE6C1B"/>
    <w:rsid w:val="00FE6FB0"/>
    <w:rsid w:val="00FE704B"/>
    <w:rsid w:val="00FE7D6A"/>
    <w:rsid w:val="00FF0102"/>
    <w:rsid w:val="00FF027D"/>
    <w:rsid w:val="00FF043C"/>
    <w:rsid w:val="00FF0D87"/>
    <w:rsid w:val="00FF159B"/>
    <w:rsid w:val="00FF16B7"/>
    <w:rsid w:val="00FF2590"/>
    <w:rsid w:val="00FF3286"/>
    <w:rsid w:val="00FF3925"/>
    <w:rsid w:val="00FF3A7B"/>
    <w:rsid w:val="00FF412A"/>
    <w:rsid w:val="00FF4ADB"/>
    <w:rsid w:val="00FF4C0E"/>
    <w:rsid w:val="00FF50AA"/>
    <w:rsid w:val="00FF50EB"/>
    <w:rsid w:val="00FF53A3"/>
    <w:rsid w:val="00FF5430"/>
    <w:rsid w:val="00FF5568"/>
    <w:rsid w:val="00FF5A37"/>
    <w:rsid w:val="00FF6192"/>
    <w:rsid w:val="00FF64F4"/>
    <w:rsid w:val="00FF6B7F"/>
    <w:rsid w:val="00FF6CEE"/>
    <w:rsid w:val="00FF6D88"/>
    <w:rsid w:val="00FF6FDE"/>
    <w:rsid w:val="00FF72CF"/>
    <w:rsid w:val="00FF75C7"/>
    <w:rsid w:val="00FF7643"/>
    <w:rsid w:val="00FF76C9"/>
    <w:rsid w:val="00FF79CD"/>
    <w:rsid w:val="00FF79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8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191B8D"/>
    <w:pPr>
      <w:widowControl/>
      <w:spacing w:before="100" w:beforeAutospacing="1" w:after="100" w:afterAutospacing="1"/>
      <w:jc w:val="left"/>
    </w:pPr>
    <w:rPr>
      <w:rFonts w:ascii="宋体" w:hAnsi="宋体" w:cs="宋体"/>
      <w:kern w:val="0"/>
      <w:sz w:val="24"/>
    </w:rPr>
  </w:style>
  <w:style w:type="paragraph" w:customStyle="1" w:styleId="CharChar1CharChar">
    <w:name w:val="Char Char1 Char Char"/>
    <w:basedOn w:val="a"/>
    <w:rsid w:val="00534348"/>
    <w:pPr>
      <w:widowControl/>
      <w:spacing w:after="160" w:line="240" w:lineRule="exact"/>
      <w:jc w:val="left"/>
    </w:pPr>
    <w:rPr>
      <w:rFonts w:ascii="Verdana" w:hAnsi="Verdana"/>
      <w:kern w:val="0"/>
      <w:sz w:val="20"/>
      <w:szCs w:val="20"/>
      <w:lang w:eastAsia="en-US"/>
    </w:rPr>
  </w:style>
  <w:style w:type="paragraph" w:styleId="a4">
    <w:name w:val="header"/>
    <w:basedOn w:val="a"/>
    <w:link w:val="Char"/>
    <w:rsid w:val="0094778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94778E"/>
    <w:rPr>
      <w:kern w:val="2"/>
      <w:sz w:val="18"/>
      <w:szCs w:val="18"/>
    </w:rPr>
  </w:style>
  <w:style w:type="paragraph" w:styleId="a5">
    <w:name w:val="footer"/>
    <w:basedOn w:val="a"/>
    <w:link w:val="Char0"/>
    <w:rsid w:val="0094778E"/>
    <w:pPr>
      <w:tabs>
        <w:tab w:val="center" w:pos="4153"/>
        <w:tab w:val="right" w:pos="8306"/>
      </w:tabs>
      <w:snapToGrid w:val="0"/>
      <w:jc w:val="left"/>
    </w:pPr>
    <w:rPr>
      <w:sz w:val="18"/>
      <w:szCs w:val="18"/>
    </w:rPr>
  </w:style>
  <w:style w:type="character" w:customStyle="1" w:styleId="Char0">
    <w:name w:val="页脚 Char"/>
    <w:link w:val="a5"/>
    <w:rsid w:val="0094778E"/>
    <w:rPr>
      <w:kern w:val="2"/>
      <w:sz w:val="18"/>
      <w:szCs w:val="18"/>
    </w:rPr>
  </w:style>
  <w:style w:type="paragraph" w:styleId="a6">
    <w:name w:val="Document Map"/>
    <w:basedOn w:val="a"/>
    <w:link w:val="Char1"/>
    <w:uiPriority w:val="99"/>
    <w:semiHidden/>
    <w:qFormat/>
    <w:rsid w:val="001D4D4A"/>
    <w:pPr>
      <w:shd w:val="clear" w:color="auto" w:fill="000080"/>
    </w:pPr>
  </w:style>
  <w:style w:type="character" w:styleId="a7">
    <w:name w:val="Hyperlink"/>
    <w:uiPriority w:val="99"/>
    <w:unhideWhenUsed/>
    <w:rsid w:val="00831514"/>
    <w:rPr>
      <w:strike w:val="0"/>
      <w:dstrike w:val="0"/>
      <w:color w:val="072885"/>
      <w:u w:val="none"/>
      <w:effect w:val="none"/>
    </w:rPr>
  </w:style>
  <w:style w:type="paragraph" w:customStyle="1" w:styleId="Default">
    <w:name w:val="Default"/>
    <w:rsid w:val="002F4DC4"/>
    <w:pPr>
      <w:widowControl w:val="0"/>
      <w:autoSpaceDE w:val="0"/>
      <w:autoSpaceDN w:val="0"/>
      <w:adjustRightInd w:val="0"/>
    </w:pPr>
    <w:rPr>
      <w:rFonts w:ascii="宋体..颸.." w:eastAsia="宋体..颸.." w:cs="宋体..颸.."/>
      <w:color w:val="000000"/>
      <w:sz w:val="24"/>
      <w:szCs w:val="24"/>
    </w:rPr>
  </w:style>
  <w:style w:type="paragraph" w:styleId="a8">
    <w:name w:val="Balloon Text"/>
    <w:basedOn w:val="a"/>
    <w:link w:val="Char2"/>
    <w:rsid w:val="00397BB0"/>
    <w:rPr>
      <w:sz w:val="18"/>
      <w:szCs w:val="18"/>
    </w:rPr>
  </w:style>
  <w:style w:type="character" w:customStyle="1" w:styleId="Char2">
    <w:name w:val="批注框文本 Char"/>
    <w:basedOn w:val="a0"/>
    <w:link w:val="a8"/>
    <w:rsid w:val="00397BB0"/>
    <w:rPr>
      <w:kern w:val="2"/>
      <w:sz w:val="18"/>
      <w:szCs w:val="18"/>
    </w:rPr>
  </w:style>
  <w:style w:type="character" w:customStyle="1" w:styleId="Char1">
    <w:name w:val="文档结构图 Char"/>
    <w:link w:val="a6"/>
    <w:uiPriority w:val="99"/>
    <w:semiHidden/>
    <w:qFormat/>
    <w:locked/>
    <w:rsid w:val="003678CE"/>
    <w:rPr>
      <w:kern w:val="2"/>
      <w:sz w:val="21"/>
      <w:szCs w:val="24"/>
      <w:shd w:val="clear" w:color="auto" w:fill="000080"/>
    </w:rPr>
  </w:style>
  <w:style w:type="paragraph" w:styleId="a9">
    <w:name w:val="List Paragraph"/>
    <w:basedOn w:val="a"/>
    <w:uiPriority w:val="34"/>
    <w:qFormat/>
    <w:rsid w:val="009562B1"/>
    <w:pPr>
      <w:spacing w:line="360" w:lineRule="exact"/>
      <w:ind w:firstLineChars="200" w:firstLine="420"/>
    </w:pPr>
    <w:rPr>
      <w:sz w:val="24"/>
      <w:szCs w:val="20"/>
    </w:rPr>
  </w:style>
</w:styles>
</file>

<file path=word/webSettings.xml><?xml version="1.0" encoding="utf-8"?>
<w:webSettings xmlns:r="http://schemas.openxmlformats.org/officeDocument/2006/relationships" xmlns:w="http://schemas.openxmlformats.org/wordprocessingml/2006/main">
  <w:divs>
    <w:div w:id="14117948">
      <w:bodyDiv w:val="1"/>
      <w:marLeft w:val="0"/>
      <w:marRight w:val="0"/>
      <w:marTop w:val="0"/>
      <w:marBottom w:val="0"/>
      <w:divBdr>
        <w:top w:val="none" w:sz="0" w:space="0" w:color="auto"/>
        <w:left w:val="none" w:sz="0" w:space="0" w:color="auto"/>
        <w:bottom w:val="none" w:sz="0" w:space="0" w:color="auto"/>
        <w:right w:val="none" w:sz="0" w:space="0" w:color="auto"/>
      </w:divBdr>
      <w:divsChild>
        <w:div w:id="417288544">
          <w:marLeft w:val="0"/>
          <w:marRight w:val="0"/>
          <w:marTop w:val="0"/>
          <w:marBottom w:val="0"/>
          <w:divBdr>
            <w:top w:val="none" w:sz="0" w:space="0" w:color="auto"/>
            <w:left w:val="none" w:sz="0" w:space="0" w:color="auto"/>
            <w:bottom w:val="none" w:sz="0" w:space="0" w:color="auto"/>
            <w:right w:val="none" w:sz="0" w:space="0" w:color="auto"/>
          </w:divBdr>
        </w:div>
        <w:div w:id="689838620">
          <w:marLeft w:val="0"/>
          <w:marRight w:val="0"/>
          <w:marTop w:val="0"/>
          <w:marBottom w:val="0"/>
          <w:divBdr>
            <w:top w:val="none" w:sz="0" w:space="0" w:color="auto"/>
            <w:left w:val="none" w:sz="0" w:space="0" w:color="auto"/>
            <w:bottom w:val="none" w:sz="0" w:space="0" w:color="auto"/>
            <w:right w:val="none" w:sz="0" w:space="0" w:color="auto"/>
          </w:divBdr>
        </w:div>
        <w:div w:id="771555627">
          <w:marLeft w:val="0"/>
          <w:marRight w:val="0"/>
          <w:marTop w:val="0"/>
          <w:marBottom w:val="0"/>
          <w:divBdr>
            <w:top w:val="none" w:sz="0" w:space="0" w:color="auto"/>
            <w:left w:val="none" w:sz="0" w:space="0" w:color="auto"/>
            <w:bottom w:val="none" w:sz="0" w:space="0" w:color="auto"/>
            <w:right w:val="none" w:sz="0" w:space="0" w:color="auto"/>
          </w:divBdr>
        </w:div>
        <w:div w:id="1528444355">
          <w:marLeft w:val="0"/>
          <w:marRight w:val="0"/>
          <w:marTop w:val="0"/>
          <w:marBottom w:val="0"/>
          <w:divBdr>
            <w:top w:val="none" w:sz="0" w:space="0" w:color="auto"/>
            <w:left w:val="none" w:sz="0" w:space="0" w:color="auto"/>
            <w:bottom w:val="none" w:sz="0" w:space="0" w:color="auto"/>
            <w:right w:val="none" w:sz="0" w:space="0" w:color="auto"/>
          </w:divBdr>
        </w:div>
        <w:div w:id="1684285495">
          <w:marLeft w:val="0"/>
          <w:marRight w:val="0"/>
          <w:marTop w:val="0"/>
          <w:marBottom w:val="0"/>
          <w:divBdr>
            <w:top w:val="none" w:sz="0" w:space="0" w:color="auto"/>
            <w:left w:val="none" w:sz="0" w:space="0" w:color="auto"/>
            <w:bottom w:val="none" w:sz="0" w:space="0" w:color="auto"/>
            <w:right w:val="none" w:sz="0" w:space="0" w:color="auto"/>
          </w:divBdr>
        </w:div>
        <w:div w:id="1686401702">
          <w:marLeft w:val="0"/>
          <w:marRight w:val="0"/>
          <w:marTop w:val="0"/>
          <w:marBottom w:val="0"/>
          <w:divBdr>
            <w:top w:val="none" w:sz="0" w:space="0" w:color="auto"/>
            <w:left w:val="none" w:sz="0" w:space="0" w:color="auto"/>
            <w:bottom w:val="none" w:sz="0" w:space="0" w:color="auto"/>
            <w:right w:val="none" w:sz="0" w:space="0" w:color="auto"/>
          </w:divBdr>
        </w:div>
      </w:divsChild>
    </w:div>
    <w:div w:id="81613654">
      <w:bodyDiv w:val="1"/>
      <w:marLeft w:val="0"/>
      <w:marRight w:val="0"/>
      <w:marTop w:val="0"/>
      <w:marBottom w:val="0"/>
      <w:divBdr>
        <w:top w:val="none" w:sz="0" w:space="0" w:color="auto"/>
        <w:left w:val="none" w:sz="0" w:space="0" w:color="auto"/>
        <w:bottom w:val="none" w:sz="0" w:space="0" w:color="auto"/>
        <w:right w:val="none" w:sz="0" w:space="0" w:color="auto"/>
      </w:divBdr>
      <w:divsChild>
        <w:div w:id="240599837">
          <w:marLeft w:val="0"/>
          <w:marRight w:val="0"/>
          <w:marTop w:val="0"/>
          <w:marBottom w:val="0"/>
          <w:divBdr>
            <w:top w:val="none" w:sz="0" w:space="0" w:color="auto"/>
            <w:left w:val="none" w:sz="0" w:space="0" w:color="auto"/>
            <w:bottom w:val="none" w:sz="0" w:space="0" w:color="auto"/>
            <w:right w:val="none" w:sz="0" w:space="0" w:color="auto"/>
          </w:divBdr>
        </w:div>
        <w:div w:id="272828167">
          <w:marLeft w:val="0"/>
          <w:marRight w:val="0"/>
          <w:marTop w:val="0"/>
          <w:marBottom w:val="0"/>
          <w:divBdr>
            <w:top w:val="none" w:sz="0" w:space="0" w:color="auto"/>
            <w:left w:val="none" w:sz="0" w:space="0" w:color="auto"/>
            <w:bottom w:val="none" w:sz="0" w:space="0" w:color="auto"/>
            <w:right w:val="none" w:sz="0" w:space="0" w:color="auto"/>
          </w:divBdr>
        </w:div>
        <w:div w:id="364134727">
          <w:marLeft w:val="0"/>
          <w:marRight w:val="0"/>
          <w:marTop w:val="0"/>
          <w:marBottom w:val="0"/>
          <w:divBdr>
            <w:top w:val="none" w:sz="0" w:space="0" w:color="auto"/>
            <w:left w:val="none" w:sz="0" w:space="0" w:color="auto"/>
            <w:bottom w:val="none" w:sz="0" w:space="0" w:color="auto"/>
            <w:right w:val="none" w:sz="0" w:space="0" w:color="auto"/>
          </w:divBdr>
        </w:div>
        <w:div w:id="406266806">
          <w:marLeft w:val="0"/>
          <w:marRight w:val="0"/>
          <w:marTop w:val="0"/>
          <w:marBottom w:val="0"/>
          <w:divBdr>
            <w:top w:val="none" w:sz="0" w:space="0" w:color="auto"/>
            <w:left w:val="none" w:sz="0" w:space="0" w:color="auto"/>
            <w:bottom w:val="none" w:sz="0" w:space="0" w:color="auto"/>
            <w:right w:val="none" w:sz="0" w:space="0" w:color="auto"/>
          </w:divBdr>
        </w:div>
        <w:div w:id="415445077">
          <w:marLeft w:val="0"/>
          <w:marRight w:val="0"/>
          <w:marTop w:val="0"/>
          <w:marBottom w:val="0"/>
          <w:divBdr>
            <w:top w:val="none" w:sz="0" w:space="0" w:color="auto"/>
            <w:left w:val="none" w:sz="0" w:space="0" w:color="auto"/>
            <w:bottom w:val="none" w:sz="0" w:space="0" w:color="auto"/>
            <w:right w:val="none" w:sz="0" w:space="0" w:color="auto"/>
          </w:divBdr>
        </w:div>
        <w:div w:id="439229354">
          <w:marLeft w:val="0"/>
          <w:marRight w:val="0"/>
          <w:marTop w:val="0"/>
          <w:marBottom w:val="0"/>
          <w:divBdr>
            <w:top w:val="none" w:sz="0" w:space="0" w:color="auto"/>
            <w:left w:val="none" w:sz="0" w:space="0" w:color="auto"/>
            <w:bottom w:val="none" w:sz="0" w:space="0" w:color="auto"/>
            <w:right w:val="none" w:sz="0" w:space="0" w:color="auto"/>
          </w:divBdr>
        </w:div>
        <w:div w:id="504828586">
          <w:marLeft w:val="0"/>
          <w:marRight w:val="0"/>
          <w:marTop w:val="0"/>
          <w:marBottom w:val="0"/>
          <w:divBdr>
            <w:top w:val="none" w:sz="0" w:space="0" w:color="auto"/>
            <w:left w:val="none" w:sz="0" w:space="0" w:color="auto"/>
            <w:bottom w:val="none" w:sz="0" w:space="0" w:color="auto"/>
            <w:right w:val="none" w:sz="0" w:space="0" w:color="auto"/>
          </w:divBdr>
        </w:div>
        <w:div w:id="638851538">
          <w:marLeft w:val="0"/>
          <w:marRight w:val="0"/>
          <w:marTop w:val="0"/>
          <w:marBottom w:val="0"/>
          <w:divBdr>
            <w:top w:val="none" w:sz="0" w:space="0" w:color="auto"/>
            <w:left w:val="none" w:sz="0" w:space="0" w:color="auto"/>
            <w:bottom w:val="none" w:sz="0" w:space="0" w:color="auto"/>
            <w:right w:val="none" w:sz="0" w:space="0" w:color="auto"/>
          </w:divBdr>
        </w:div>
        <w:div w:id="662128127">
          <w:marLeft w:val="0"/>
          <w:marRight w:val="0"/>
          <w:marTop w:val="0"/>
          <w:marBottom w:val="0"/>
          <w:divBdr>
            <w:top w:val="none" w:sz="0" w:space="0" w:color="auto"/>
            <w:left w:val="none" w:sz="0" w:space="0" w:color="auto"/>
            <w:bottom w:val="none" w:sz="0" w:space="0" w:color="auto"/>
            <w:right w:val="none" w:sz="0" w:space="0" w:color="auto"/>
          </w:divBdr>
        </w:div>
        <w:div w:id="720372422">
          <w:marLeft w:val="0"/>
          <w:marRight w:val="0"/>
          <w:marTop w:val="0"/>
          <w:marBottom w:val="0"/>
          <w:divBdr>
            <w:top w:val="none" w:sz="0" w:space="0" w:color="auto"/>
            <w:left w:val="none" w:sz="0" w:space="0" w:color="auto"/>
            <w:bottom w:val="none" w:sz="0" w:space="0" w:color="auto"/>
            <w:right w:val="none" w:sz="0" w:space="0" w:color="auto"/>
          </w:divBdr>
        </w:div>
        <w:div w:id="741298952">
          <w:marLeft w:val="0"/>
          <w:marRight w:val="0"/>
          <w:marTop w:val="0"/>
          <w:marBottom w:val="0"/>
          <w:divBdr>
            <w:top w:val="none" w:sz="0" w:space="0" w:color="auto"/>
            <w:left w:val="none" w:sz="0" w:space="0" w:color="auto"/>
            <w:bottom w:val="none" w:sz="0" w:space="0" w:color="auto"/>
            <w:right w:val="none" w:sz="0" w:space="0" w:color="auto"/>
          </w:divBdr>
        </w:div>
        <w:div w:id="845440228">
          <w:marLeft w:val="0"/>
          <w:marRight w:val="0"/>
          <w:marTop w:val="0"/>
          <w:marBottom w:val="0"/>
          <w:divBdr>
            <w:top w:val="none" w:sz="0" w:space="0" w:color="auto"/>
            <w:left w:val="none" w:sz="0" w:space="0" w:color="auto"/>
            <w:bottom w:val="none" w:sz="0" w:space="0" w:color="auto"/>
            <w:right w:val="none" w:sz="0" w:space="0" w:color="auto"/>
          </w:divBdr>
        </w:div>
        <w:div w:id="1091967347">
          <w:marLeft w:val="0"/>
          <w:marRight w:val="0"/>
          <w:marTop w:val="0"/>
          <w:marBottom w:val="0"/>
          <w:divBdr>
            <w:top w:val="none" w:sz="0" w:space="0" w:color="auto"/>
            <w:left w:val="none" w:sz="0" w:space="0" w:color="auto"/>
            <w:bottom w:val="none" w:sz="0" w:space="0" w:color="auto"/>
            <w:right w:val="none" w:sz="0" w:space="0" w:color="auto"/>
          </w:divBdr>
        </w:div>
        <w:div w:id="1146162910">
          <w:marLeft w:val="0"/>
          <w:marRight w:val="0"/>
          <w:marTop w:val="0"/>
          <w:marBottom w:val="0"/>
          <w:divBdr>
            <w:top w:val="none" w:sz="0" w:space="0" w:color="auto"/>
            <w:left w:val="none" w:sz="0" w:space="0" w:color="auto"/>
            <w:bottom w:val="none" w:sz="0" w:space="0" w:color="auto"/>
            <w:right w:val="none" w:sz="0" w:space="0" w:color="auto"/>
          </w:divBdr>
        </w:div>
        <w:div w:id="1185903949">
          <w:marLeft w:val="0"/>
          <w:marRight w:val="0"/>
          <w:marTop w:val="0"/>
          <w:marBottom w:val="0"/>
          <w:divBdr>
            <w:top w:val="none" w:sz="0" w:space="0" w:color="auto"/>
            <w:left w:val="none" w:sz="0" w:space="0" w:color="auto"/>
            <w:bottom w:val="none" w:sz="0" w:space="0" w:color="auto"/>
            <w:right w:val="none" w:sz="0" w:space="0" w:color="auto"/>
          </w:divBdr>
        </w:div>
        <w:div w:id="1301495521">
          <w:marLeft w:val="0"/>
          <w:marRight w:val="0"/>
          <w:marTop w:val="0"/>
          <w:marBottom w:val="0"/>
          <w:divBdr>
            <w:top w:val="none" w:sz="0" w:space="0" w:color="auto"/>
            <w:left w:val="none" w:sz="0" w:space="0" w:color="auto"/>
            <w:bottom w:val="none" w:sz="0" w:space="0" w:color="auto"/>
            <w:right w:val="none" w:sz="0" w:space="0" w:color="auto"/>
          </w:divBdr>
        </w:div>
        <w:div w:id="1310793797">
          <w:marLeft w:val="0"/>
          <w:marRight w:val="0"/>
          <w:marTop w:val="0"/>
          <w:marBottom w:val="0"/>
          <w:divBdr>
            <w:top w:val="none" w:sz="0" w:space="0" w:color="auto"/>
            <w:left w:val="none" w:sz="0" w:space="0" w:color="auto"/>
            <w:bottom w:val="none" w:sz="0" w:space="0" w:color="auto"/>
            <w:right w:val="none" w:sz="0" w:space="0" w:color="auto"/>
          </w:divBdr>
        </w:div>
        <w:div w:id="1529299313">
          <w:marLeft w:val="0"/>
          <w:marRight w:val="0"/>
          <w:marTop w:val="0"/>
          <w:marBottom w:val="0"/>
          <w:divBdr>
            <w:top w:val="none" w:sz="0" w:space="0" w:color="auto"/>
            <w:left w:val="none" w:sz="0" w:space="0" w:color="auto"/>
            <w:bottom w:val="none" w:sz="0" w:space="0" w:color="auto"/>
            <w:right w:val="none" w:sz="0" w:space="0" w:color="auto"/>
          </w:divBdr>
        </w:div>
        <w:div w:id="1579747132">
          <w:marLeft w:val="0"/>
          <w:marRight w:val="0"/>
          <w:marTop w:val="0"/>
          <w:marBottom w:val="0"/>
          <w:divBdr>
            <w:top w:val="none" w:sz="0" w:space="0" w:color="auto"/>
            <w:left w:val="none" w:sz="0" w:space="0" w:color="auto"/>
            <w:bottom w:val="none" w:sz="0" w:space="0" w:color="auto"/>
            <w:right w:val="none" w:sz="0" w:space="0" w:color="auto"/>
          </w:divBdr>
        </w:div>
        <w:div w:id="1616407703">
          <w:marLeft w:val="0"/>
          <w:marRight w:val="0"/>
          <w:marTop w:val="0"/>
          <w:marBottom w:val="0"/>
          <w:divBdr>
            <w:top w:val="none" w:sz="0" w:space="0" w:color="auto"/>
            <w:left w:val="none" w:sz="0" w:space="0" w:color="auto"/>
            <w:bottom w:val="none" w:sz="0" w:space="0" w:color="auto"/>
            <w:right w:val="none" w:sz="0" w:space="0" w:color="auto"/>
          </w:divBdr>
        </w:div>
        <w:div w:id="1721637118">
          <w:marLeft w:val="0"/>
          <w:marRight w:val="0"/>
          <w:marTop w:val="0"/>
          <w:marBottom w:val="0"/>
          <w:divBdr>
            <w:top w:val="none" w:sz="0" w:space="0" w:color="auto"/>
            <w:left w:val="none" w:sz="0" w:space="0" w:color="auto"/>
            <w:bottom w:val="none" w:sz="0" w:space="0" w:color="auto"/>
            <w:right w:val="none" w:sz="0" w:space="0" w:color="auto"/>
          </w:divBdr>
        </w:div>
        <w:div w:id="1782912675">
          <w:marLeft w:val="0"/>
          <w:marRight w:val="0"/>
          <w:marTop w:val="0"/>
          <w:marBottom w:val="0"/>
          <w:divBdr>
            <w:top w:val="none" w:sz="0" w:space="0" w:color="auto"/>
            <w:left w:val="none" w:sz="0" w:space="0" w:color="auto"/>
            <w:bottom w:val="none" w:sz="0" w:space="0" w:color="auto"/>
            <w:right w:val="none" w:sz="0" w:space="0" w:color="auto"/>
          </w:divBdr>
        </w:div>
        <w:div w:id="1860001824">
          <w:marLeft w:val="0"/>
          <w:marRight w:val="0"/>
          <w:marTop w:val="0"/>
          <w:marBottom w:val="0"/>
          <w:divBdr>
            <w:top w:val="none" w:sz="0" w:space="0" w:color="auto"/>
            <w:left w:val="none" w:sz="0" w:space="0" w:color="auto"/>
            <w:bottom w:val="none" w:sz="0" w:space="0" w:color="auto"/>
            <w:right w:val="none" w:sz="0" w:space="0" w:color="auto"/>
          </w:divBdr>
        </w:div>
        <w:div w:id="1889952308">
          <w:marLeft w:val="0"/>
          <w:marRight w:val="0"/>
          <w:marTop w:val="0"/>
          <w:marBottom w:val="0"/>
          <w:divBdr>
            <w:top w:val="none" w:sz="0" w:space="0" w:color="auto"/>
            <w:left w:val="none" w:sz="0" w:space="0" w:color="auto"/>
            <w:bottom w:val="none" w:sz="0" w:space="0" w:color="auto"/>
            <w:right w:val="none" w:sz="0" w:space="0" w:color="auto"/>
          </w:divBdr>
        </w:div>
        <w:div w:id="1918400682">
          <w:marLeft w:val="0"/>
          <w:marRight w:val="0"/>
          <w:marTop w:val="0"/>
          <w:marBottom w:val="0"/>
          <w:divBdr>
            <w:top w:val="none" w:sz="0" w:space="0" w:color="auto"/>
            <w:left w:val="none" w:sz="0" w:space="0" w:color="auto"/>
            <w:bottom w:val="none" w:sz="0" w:space="0" w:color="auto"/>
            <w:right w:val="none" w:sz="0" w:space="0" w:color="auto"/>
          </w:divBdr>
        </w:div>
        <w:div w:id="2053922966">
          <w:marLeft w:val="0"/>
          <w:marRight w:val="0"/>
          <w:marTop w:val="0"/>
          <w:marBottom w:val="0"/>
          <w:divBdr>
            <w:top w:val="none" w:sz="0" w:space="0" w:color="auto"/>
            <w:left w:val="none" w:sz="0" w:space="0" w:color="auto"/>
            <w:bottom w:val="none" w:sz="0" w:space="0" w:color="auto"/>
            <w:right w:val="none" w:sz="0" w:space="0" w:color="auto"/>
          </w:divBdr>
        </w:div>
        <w:div w:id="2095974080">
          <w:marLeft w:val="0"/>
          <w:marRight w:val="0"/>
          <w:marTop w:val="0"/>
          <w:marBottom w:val="0"/>
          <w:divBdr>
            <w:top w:val="none" w:sz="0" w:space="0" w:color="auto"/>
            <w:left w:val="none" w:sz="0" w:space="0" w:color="auto"/>
            <w:bottom w:val="none" w:sz="0" w:space="0" w:color="auto"/>
            <w:right w:val="none" w:sz="0" w:space="0" w:color="auto"/>
          </w:divBdr>
        </w:div>
        <w:div w:id="2122072503">
          <w:marLeft w:val="0"/>
          <w:marRight w:val="0"/>
          <w:marTop w:val="0"/>
          <w:marBottom w:val="0"/>
          <w:divBdr>
            <w:top w:val="none" w:sz="0" w:space="0" w:color="auto"/>
            <w:left w:val="none" w:sz="0" w:space="0" w:color="auto"/>
            <w:bottom w:val="none" w:sz="0" w:space="0" w:color="auto"/>
            <w:right w:val="none" w:sz="0" w:space="0" w:color="auto"/>
          </w:divBdr>
        </w:div>
      </w:divsChild>
    </w:div>
    <w:div w:id="96950465">
      <w:bodyDiv w:val="1"/>
      <w:marLeft w:val="0"/>
      <w:marRight w:val="0"/>
      <w:marTop w:val="0"/>
      <w:marBottom w:val="0"/>
      <w:divBdr>
        <w:top w:val="none" w:sz="0" w:space="0" w:color="auto"/>
        <w:left w:val="none" w:sz="0" w:space="0" w:color="auto"/>
        <w:bottom w:val="none" w:sz="0" w:space="0" w:color="auto"/>
        <w:right w:val="none" w:sz="0" w:space="0" w:color="auto"/>
      </w:divBdr>
      <w:divsChild>
        <w:div w:id="9382016">
          <w:marLeft w:val="0"/>
          <w:marRight w:val="0"/>
          <w:marTop w:val="0"/>
          <w:marBottom w:val="0"/>
          <w:divBdr>
            <w:top w:val="none" w:sz="0" w:space="0" w:color="auto"/>
            <w:left w:val="none" w:sz="0" w:space="0" w:color="auto"/>
            <w:bottom w:val="none" w:sz="0" w:space="0" w:color="auto"/>
            <w:right w:val="none" w:sz="0" w:space="0" w:color="auto"/>
          </w:divBdr>
        </w:div>
        <w:div w:id="25644110">
          <w:marLeft w:val="0"/>
          <w:marRight w:val="0"/>
          <w:marTop w:val="0"/>
          <w:marBottom w:val="0"/>
          <w:divBdr>
            <w:top w:val="none" w:sz="0" w:space="0" w:color="auto"/>
            <w:left w:val="none" w:sz="0" w:space="0" w:color="auto"/>
            <w:bottom w:val="none" w:sz="0" w:space="0" w:color="auto"/>
            <w:right w:val="none" w:sz="0" w:space="0" w:color="auto"/>
          </w:divBdr>
        </w:div>
        <w:div w:id="209614597">
          <w:marLeft w:val="0"/>
          <w:marRight w:val="0"/>
          <w:marTop w:val="0"/>
          <w:marBottom w:val="0"/>
          <w:divBdr>
            <w:top w:val="none" w:sz="0" w:space="0" w:color="auto"/>
            <w:left w:val="none" w:sz="0" w:space="0" w:color="auto"/>
            <w:bottom w:val="none" w:sz="0" w:space="0" w:color="auto"/>
            <w:right w:val="none" w:sz="0" w:space="0" w:color="auto"/>
          </w:divBdr>
        </w:div>
        <w:div w:id="305741519">
          <w:marLeft w:val="0"/>
          <w:marRight w:val="0"/>
          <w:marTop w:val="0"/>
          <w:marBottom w:val="0"/>
          <w:divBdr>
            <w:top w:val="none" w:sz="0" w:space="0" w:color="auto"/>
            <w:left w:val="none" w:sz="0" w:space="0" w:color="auto"/>
            <w:bottom w:val="none" w:sz="0" w:space="0" w:color="auto"/>
            <w:right w:val="none" w:sz="0" w:space="0" w:color="auto"/>
          </w:divBdr>
        </w:div>
        <w:div w:id="591477370">
          <w:marLeft w:val="0"/>
          <w:marRight w:val="0"/>
          <w:marTop w:val="0"/>
          <w:marBottom w:val="0"/>
          <w:divBdr>
            <w:top w:val="none" w:sz="0" w:space="0" w:color="auto"/>
            <w:left w:val="none" w:sz="0" w:space="0" w:color="auto"/>
            <w:bottom w:val="none" w:sz="0" w:space="0" w:color="auto"/>
            <w:right w:val="none" w:sz="0" w:space="0" w:color="auto"/>
          </w:divBdr>
        </w:div>
        <w:div w:id="701131169">
          <w:marLeft w:val="0"/>
          <w:marRight w:val="0"/>
          <w:marTop w:val="0"/>
          <w:marBottom w:val="0"/>
          <w:divBdr>
            <w:top w:val="none" w:sz="0" w:space="0" w:color="auto"/>
            <w:left w:val="none" w:sz="0" w:space="0" w:color="auto"/>
            <w:bottom w:val="none" w:sz="0" w:space="0" w:color="auto"/>
            <w:right w:val="none" w:sz="0" w:space="0" w:color="auto"/>
          </w:divBdr>
        </w:div>
        <w:div w:id="772897651">
          <w:marLeft w:val="0"/>
          <w:marRight w:val="0"/>
          <w:marTop w:val="0"/>
          <w:marBottom w:val="0"/>
          <w:divBdr>
            <w:top w:val="none" w:sz="0" w:space="0" w:color="auto"/>
            <w:left w:val="none" w:sz="0" w:space="0" w:color="auto"/>
            <w:bottom w:val="none" w:sz="0" w:space="0" w:color="auto"/>
            <w:right w:val="none" w:sz="0" w:space="0" w:color="auto"/>
          </w:divBdr>
        </w:div>
        <w:div w:id="902182732">
          <w:marLeft w:val="0"/>
          <w:marRight w:val="0"/>
          <w:marTop w:val="0"/>
          <w:marBottom w:val="0"/>
          <w:divBdr>
            <w:top w:val="none" w:sz="0" w:space="0" w:color="auto"/>
            <w:left w:val="none" w:sz="0" w:space="0" w:color="auto"/>
            <w:bottom w:val="none" w:sz="0" w:space="0" w:color="auto"/>
            <w:right w:val="none" w:sz="0" w:space="0" w:color="auto"/>
          </w:divBdr>
        </w:div>
        <w:div w:id="925572102">
          <w:marLeft w:val="0"/>
          <w:marRight w:val="0"/>
          <w:marTop w:val="0"/>
          <w:marBottom w:val="0"/>
          <w:divBdr>
            <w:top w:val="none" w:sz="0" w:space="0" w:color="auto"/>
            <w:left w:val="none" w:sz="0" w:space="0" w:color="auto"/>
            <w:bottom w:val="none" w:sz="0" w:space="0" w:color="auto"/>
            <w:right w:val="none" w:sz="0" w:space="0" w:color="auto"/>
          </w:divBdr>
        </w:div>
        <w:div w:id="934898622">
          <w:marLeft w:val="0"/>
          <w:marRight w:val="0"/>
          <w:marTop w:val="0"/>
          <w:marBottom w:val="0"/>
          <w:divBdr>
            <w:top w:val="none" w:sz="0" w:space="0" w:color="auto"/>
            <w:left w:val="none" w:sz="0" w:space="0" w:color="auto"/>
            <w:bottom w:val="none" w:sz="0" w:space="0" w:color="auto"/>
            <w:right w:val="none" w:sz="0" w:space="0" w:color="auto"/>
          </w:divBdr>
        </w:div>
        <w:div w:id="1221865430">
          <w:marLeft w:val="0"/>
          <w:marRight w:val="0"/>
          <w:marTop w:val="0"/>
          <w:marBottom w:val="0"/>
          <w:divBdr>
            <w:top w:val="none" w:sz="0" w:space="0" w:color="auto"/>
            <w:left w:val="none" w:sz="0" w:space="0" w:color="auto"/>
            <w:bottom w:val="none" w:sz="0" w:space="0" w:color="auto"/>
            <w:right w:val="none" w:sz="0" w:space="0" w:color="auto"/>
          </w:divBdr>
        </w:div>
        <w:div w:id="1465000017">
          <w:marLeft w:val="0"/>
          <w:marRight w:val="0"/>
          <w:marTop w:val="0"/>
          <w:marBottom w:val="0"/>
          <w:divBdr>
            <w:top w:val="none" w:sz="0" w:space="0" w:color="auto"/>
            <w:left w:val="none" w:sz="0" w:space="0" w:color="auto"/>
            <w:bottom w:val="none" w:sz="0" w:space="0" w:color="auto"/>
            <w:right w:val="none" w:sz="0" w:space="0" w:color="auto"/>
          </w:divBdr>
        </w:div>
        <w:div w:id="1505166733">
          <w:marLeft w:val="0"/>
          <w:marRight w:val="0"/>
          <w:marTop w:val="0"/>
          <w:marBottom w:val="0"/>
          <w:divBdr>
            <w:top w:val="none" w:sz="0" w:space="0" w:color="auto"/>
            <w:left w:val="none" w:sz="0" w:space="0" w:color="auto"/>
            <w:bottom w:val="none" w:sz="0" w:space="0" w:color="auto"/>
            <w:right w:val="none" w:sz="0" w:space="0" w:color="auto"/>
          </w:divBdr>
        </w:div>
        <w:div w:id="1833594929">
          <w:marLeft w:val="0"/>
          <w:marRight w:val="0"/>
          <w:marTop w:val="0"/>
          <w:marBottom w:val="0"/>
          <w:divBdr>
            <w:top w:val="none" w:sz="0" w:space="0" w:color="auto"/>
            <w:left w:val="none" w:sz="0" w:space="0" w:color="auto"/>
            <w:bottom w:val="none" w:sz="0" w:space="0" w:color="auto"/>
            <w:right w:val="none" w:sz="0" w:space="0" w:color="auto"/>
          </w:divBdr>
        </w:div>
        <w:div w:id="1931505976">
          <w:marLeft w:val="0"/>
          <w:marRight w:val="0"/>
          <w:marTop w:val="0"/>
          <w:marBottom w:val="0"/>
          <w:divBdr>
            <w:top w:val="none" w:sz="0" w:space="0" w:color="auto"/>
            <w:left w:val="none" w:sz="0" w:space="0" w:color="auto"/>
            <w:bottom w:val="none" w:sz="0" w:space="0" w:color="auto"/>
            <w:right w:val="none" w:sz="0" w:space="0" w:color="auto"/>
          </w:divBdr>
        </w:div>
        <w:div w:id="1956402131">
          <w:marLeft w:val="0"/>
          <w:marRight w:val="0"/>
          <w:marTop w:val="0"/>
          <w:marBottom w:val="0"/>
          <w:divBdr>
            <w:top w:val="none" w:sz="0" w:space="0" w:color="auto"/>
            <w:left w:val="none" w:sz="0" w:space="0" w:color="auto"/>
            <w:bottom w:val="none" w:sz="0" w:space="0" w:color="auto"/>
            <w:right w:val="none" w:sz="0" w:space="0" w:color="auto"/>
          </w:divBdr>
        </w:div>
        <w:div w:id="2010667664">
          <w:marLeft w:val="0"/>
          <w:marRight w:val="0"/>
          <w:marTop w:val="0"/>
          <w:marBottom w:val="0"/>
          <w:divBdr>
            <w:top w:val="none" w:sz="0" w:space="0" w:color="auto"/>
            <w:left w:val="none" w:sz="0" w:space="0" w:color="auto"/>
            <w:bottom w:val="none" w:sz="0" w:space="0" w:color="auto"/>
            <w:right w:val="none" w:sz="0" w:space="0" w:color="auto"/>
          </w:divBdr>
        </w:div>
      </w:divsChild>
    </w:div>
    <w:div w:id="126509215">
      <w:bodyDiv w:val="1"/>
      <w:marLeft w:val="0"/>
      <w:marRight w:val="0"/>
      <w:marTop w:val="0"/>
      <w:marBottom w:val="0"/>
      <w:divBdr>
        <w:top w:val="none" w:sz="0" w:space="0" w:color="auto"/>
        <w:left w:val="none" w:sz="0" w:space="0" w:color="auto"/>
        <w:bottom w:val="none" w:sz="0" w:space="0" w:color="auto"/>
        <w:right w:val="none" w:sz="0" w:space="0" w:color="auto"/>
      </w:divBdr>
      <w:divsChild>
        <w:div w:id="11417563">
          <w:marLeft w:val="0"/>
          <w:marRight w:val="0"/>
          <w:marTop w:val="0"/>
          <w:marBottom w:val="0"/>
          <w:divBdr>
            <w:top w:val="none" w:sz="0" w:space="0" w:color="auto"/>
            <w:left w:val="none" w:sz="0" w:space="0" w:color="auto"/>
            <w:bottom w:val="none" w:sz="0" w:space="0" w:color="auto"/>
            <w:right w:val="none" w:sz="0" w:space="0" w:color="auto"/>
          </w:divBdr>
        </w:div>
        <w:div w:id="147206854">
          <w:marLeft w:val="0"/>
          <w:marRight w:val="0"/>
          <w:marTop w:val="0"/>
          <w:marBottom w:val="0"/>
          <w:divBdr>
            <w:top w:val="none" w:sz="0" w:space="0" w:color="auto"/>
            <w:left w:val="none" w:sz="0" w:space="0" w:color="auto"/>
            <w:bottom w:val="none" w:sz="0" w:space="0" w:color="auto"/>
            <w:right w:val="none" w:sz="0" w:space="0" w:color="auto"/>
          </w:divBdr>
        </w:div>
        <w:div w:id="991181511">
          <w:marLeft w:val="0"/>
          <w:marRight w:val="0"/>
          <w:marTop w:val="0"/>
          <w:marBottom w:val="0"/>
          <w:divBdr>
            <w:top w:val="none" w:sz="0" w:space="0" w:color="auto"/>
            <w:left w:val="none" w:sz="0" w:space="0" w:color="auto"/>
            <w:bottom w:val="none" w:sz="0" w:space="0" w:color="auto"/>
            <w:right w:val="none" w:sz="0" w:space="0" w:color="auto"/>
          </w:divBdr>
        </w:div>
        <w:div w:id="993527327">
          <w:marLeft w:val="0"/>
          <w:marRight w:val="0"/>
          <w:marTop w:val="0"/>
          <w:marBottom w:val="0"/>
          <w:divBdr>
            <w:top w:val="none" w:sz="0" w:space="0" w:color="auto"/>
            <w:left w:val="none" w:sz="0" w:space="0" w:color="auto"/>
            <w:bottom w:val="none" w:sz="0" w:space="0" w:color="auto"/>
            <w:right w:val="none" w:sz="0" w:space="0" w:color="auto"/>
          </w:divBdr>
        </w:div>
        <w:div w:id="1287396334">
          <w:marLeft w:val="0"/>
          <w:marRight w:val="0"/>
          <w:marTop w:val="0"/>
          <w:marBottom w:val="0"/>
          <w:divBdr>
            <w:top w:val="none" w:sz="0" w:space="0" w:color="auto"/>
            <w:left w:val="none" w:sz="0" w:space="0" w:color="auto"/>
            <w:bottom w:val="none" w:sz="0" w:space="0" w:color="auto"/>
            <w:right w:val="none" w:sz="0" w:space="0" w:color="auto"/>
          </w:divBdr>
        </w:div>
        <w:div w:id="1587568763">
          <w:marLeft w:val="0"/>
          <w:marRight w:val="0"/>
          <w:marTop w:val="0"/>
          <w:marBottom w:val="0"/>
          <w:divBdr>
            <w:top w:val="none" w:sz="0" w:space="0" w:color="auto"/>
            <w:left w:val="none" w:sz="0" w:space="0" w:color="auto"/>
            <w:bottom w:val="none" w:sz="0" w:space="0" w:color="auto"/>
            <w:right w:val="none" w:sz="0" w:space="0" w:color="auto"/>
          </w:divBdr>
        </w:div>
        <w:div w:id="1677414674">
          <w:marLeft w:val="0"/>
          <w:marRight w:val="0"/>
          <w:marTop w:val="0"/>
          <w:marBottom w:val="0"/>
          <w:divBdr>
            <w:top w:val="none" w:sz="0" w:space="0" w:color="auto"/>
            <w:left w:val="none" w:sz="0" w:space="0" w:color="auto"/>
            <w:bottom w:val="none" w:sz="0" w:space="0" w:color="auto"/>
            <w:right w:val="none" w:sz="0" w:space="0" w:color="auto"/>
          </w:divBdr>
        </w:div>
        <w:div w:id="1691562713">
          <w:marLeft w:val="0"/>
          <w:marRight w:val="0"/>
          <w:marTop w:val="0"/>
          <w:marBottom w:val="0"/>
          <w:divBdr>
            <w:top w:val="none" w:sz="0" w:space="0" w:color="auto"/>
            <w:left w:val="none" w:sz="0" w:space="0" w:color="auto"/>
            <w:bottom w:val="none" w:sz="0" w:space="0" w:color="auto"/>
            <w:right w:val="none" w:sz="0" w:space="0" w:color="auto"/>
          </w:divBdr>
        </w:div>
        <w:div w:id="1754162203">
          <w:marLeft w:val="0"/>
          <w:marRight w:val="0"/>
          <w:marTop w:val="0"/>
          <w:marBottom w:val="0"/>
          <w:divBdr>
            <w:top w:val="none" w:sz="0" w:space="0" w:color="auto"/>
            <w:left w:val="none" w:sz="0" w:space="0" w:color="auto"/>
            <w:bottom w:val="none" w:sz="0" w:space="0" w:color="auto"/>
            <w:right w:val="none" w:sz="0" w:space="0" w:color="auto"/>
          </w:divBdr>
        </w:div>
        <w:div w:id="2027094966">
          <w:marLeft w:val="0"/>
          <w:marRight w:val="0"/>
          <w:marTop w:val="0"/>
          <w:marBottom w:val="0"/>
          <w:divBdr>
            <w:top w:val="none" w:sz="0" w:space="0" w:color="auto"/>
            <w:left w:val="none" w:sz="0" w:space="0" w:color="auto"/>
            <w:bottom w:val="none" w:sz="0" w:space="0" w:color="auto"/>
            <w:right w:val="none" w:sz="0" w:space="0" w:color="auto"/>
          </w:divBdr>
        </w:div>
      </w:divsChild>
    </w:div>
    <w:div w:id="141703188">
      <w:bodyDiv w:val="1"/>
      <w:marLeft w:val="0"/>
      <w:marRight w:val="0"/>
      <w:marTop w:val="0"/>
      <w:marBottom w:val="0"/>
      <w:divBdr>
        <w:top w:val="none" w:sz="0" w:space="0" w:color="auto"/>
        <w:left w:val="none" w:sz="0" w:space="0" w:color="auto"/>
        <w:bottom w:val="none" w:sz="0" w:space="0" w:color="auto"/>
        <w:right w:val="none" w:sz="0" w:space="0" w:color="auto"/>
      </w:divBdr>
      <w:divsChild>
        <w:div w:id="1647473185">
          <w:marLeft w:val="0"/>
          <w:marRight w:val="0"/>
          <w:marTop w:val="0"/>
          <w:marBottom w:val="0"/>
          <w:divBdr>
            <w:top w:val="none" w:sz="0" w:space="0" w:color="auto"/>
            <w:left w:val="none" w:sz="0" w:space="0" w:color="auto"/>
            <w:bottom w:val="none" w:sz="0" w:space="0" w:color="auto"/>
            <w:right w:val="none" w:sz="0" w:space="0" w:color="auto"/>
          </w:divBdr>
          <w:divsChild>
            <w:div w:id="349919461">
              <w:marLeft w:val="0"/>
              <w:marRight w:val="0"/>
              <w:marTop w:val="0"/>
              <w:marBottom w:val="0"/>
              <w:divBdr>
                <w:top w:val="none" w:sz="0" w:space="0" w:color="auto"/>
                <w:left w:val="none" w:sz="0" w:space="0" w:color="auto"/>
                <w:bottom w:val="none" w:sz="0" w:space="0" w:color="auto"/>
                <w:right w:val="none" w:sz="0" w:space="0" w:color="auto"/>
              </w:divBdr>
              <w:divsChild>
                <w:div w:id="1604074757">
                  <w:marLeft w:val="0"/>
                  <w:marRight w:val="0"/>
                  <w:marTop w:val="0"/>
                  <w:marBottom w:val="0"/>
                  <w:divBdr>
                    <w:top w:val="single" w:sz="8" w:space="0" w:color="08237A"/>
                    <w:left w:val="none" w:sz="0" w:space="0" w:color="auto"/>
                    <w:bottom w:val="none" w:sz="0" w:space="0" w:color="auto"/>
                    <w:right w:val="none" w:sz="0" w:space="0" w:color="auto"/>
                  </w:divBdr>
                  <w:divsChild>
                    <w:div w:id="548103851">
                      <w:marLeft w:val="0"/>
                      <w:marRight w:val="0"/>
                      <w:marTop w:val="0"/>
                      <w:marBottom w:val="0"/>
                      <w:divBdr>
                        <w:top w:val="single" w:sz="2" w:space="4" w:color="BBBBBB"/>
                        <w:left w:val="single" w:sz="2" w:space="0" w:color="BBBBBB"/>
                        <w:bottom w:val="single" w:sz="2" w:space="0" w:color="BBBBBB"/>
                        <w:right w:val="single" w:sz="2" w:space="0" w:color="BBBBBB"/>
                      </w:divBdr>
                      <w:divsChild>
                        <w:div w:id="1691562732">
                          <w:marLeft w:val="0"/>
                          <w:marRight w:val="0"/>
                          <w:marTop w:val="0"/>
                          <w:marBottom w:val="0"/>
                          <w:divBdr>
                            <w:top w:val="none" w:sz="0" w:space="0" w:color="auto"/>
                            <w:left w:val="none" w:sz="0" w:space="0" w:color="auto"/>
                            <w:bottom w:val="none" w:sz="0" w:space="0" w:color="auto"/>
                            <w:right w:val="none" w:sz="0" w:space="0" w:color="auto"/>
                          </w:divBdr>
                          <w:divsChild>
                            <w:div w:id="18958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65962">
      <w:bodyDiv w:val="1"/>
      <w:marLeft w:val="0"/>
      <w:marRight w:val="0"/>
      <w:marTop w:val="0"/>
      <w:marBottom w:val="0"/>
      <w:divBdr>
        <w:top w:val="none" w:sz="0" w:space="0" w:color="auto"/>
        <w:left w:val="none" w:sz="0" w:space="0" w:color="auto"/>
        <w:bottom w:val="none" w:sz="0" w:space="0" w:color="auto"/>
        <w:right w:val="none" w:sz="0" w:space="0" w:color="auto"/>
      </w:divBdr>
      <w:divsChild>
        <w:div w:id="84887911">
          <w:marLeft w:val="0"/>
          <w:marRight w:val="0"/>
          <w:marTop w:val="0"/>
          <w:marBottom w:val="0"/>
          <w:divBdr>
            <w:top w:val="none" w:sz="0" w:space="0" w:color="auto"/>
            <w:left w:val="none" w:sz="0" w:space="0" w:color="auto"/>
            <w:bottom w:val="none" w:sz="0" w:space="0" w:color="auto"/>
            <w:right w:val="none" w:sz="0" w:space="0" w:color="auto"/>
          </w:divBdr>
        </w:div>
        <w:div w:id="124323863">
          <w:marLeft w:val="0"/>
          <w:marRight w:val="0"/>
          <w:marTop w:val="0"/>
          <w:marBottom w:val="0"/>
          <w:divBdr>
            <w:top w:val="none" w:sz="0" w:space="0" w:color="auto"/>
            <w:left w:val="none" w:sz="0" w:space="0" w:color="auto"/>
            <w:bottom w:val="none" w:sz="0" w:space="0" w:color="auto"/>
            <w:right w:val="none" w:sz="0" w:space="0" w:color="auto"/>
          </w:divBdr>
        </w:div>
        <w:div w:id="254245300">
          <w:marLeft w:val="0"/>
          <w:marRight w:val="0"/>
          <w:marTop w:val="0"/>
          <w:marBottom w:val="0"/>
          <w:divBdr>
            <w:top w:val="none" w:sz="0" w:space="0" w:color="auto"/>
            <w:left w:val="none" w:sz="0" w:space="0" w:color="auto"/>
            <w:bottom w:val="none" w:sz="0" w:space="0" w:color="auto"/>
            <w:right w:val="none" w:sz="0" w:space="0" w:color="auto"/>
          </w:divBdr>
        </w:div>
        <w:div w:id="522329950">
          <w:marLeft w:val="0"/>
          <w:marRight w:val="0"/>
          <w:marTop w:val="0"/>
          <w:marBottom w:val="0"/>
          <w:divBdr>
            <w:top w:val="none" w:sz="0" w:space="0" w:color="auto"/>
            <w:left w:val="none" w:sz="0" w:space="0" w:color="auto"/>
            <w:bottom w:val="none" w:sz="0" w:space="0" w:color="auto"/>
            <w:right w:val="none" w:sz="0" w:space="0" w:color="auto"/>
          </w:divBdr>
        </w:div>
        <w:div w:id="701630295">
          <w:marLeft w:val="0"/>
          <w:marRight w:val="0"/>
          <w:marTop w:val="0"/>
          <w:marBottom w:val="0"/>
          <w:divBdr>
            <w:top w:val="none" w:sz="0" w:space="0" w:color="auto"/>
            <w:left w:val="none" w:sz="0" w:space="0" w:color="auto"/>
            <w:bottom w:val="none" w:sz="0" w:space="0" w:color="auto"/>
            <w:right w:val="none" w:sz="0" w:space="0" w:color="auto"/>
          </w:divBdr>
        </w:div>
        <w:div w:id="815729118">
          <w:marLeft w:val="0"/>
          <w:marRight w:val="0"/>
          <w:marTop w:val="0"/>
          <w:marBottom w:val="0"/>
          <w:divBdr>
            <w:top w:val="none" w:sz="0" w:space="0" w:color="auto"/>
            <w:left w:val="none" w:sz="0" w:space="0" w:color="auto"/>
            <w:bottom w:val="none" w:sz="0" w:space="0" w:color="auto"/>
            <w:right w:val="none" w:sz="0" w:space="0" w:color="auto"/>
          </w:divBdr>
        </w:div>
        <w:div w:id="821312877">
          <w:marLeft w:val="0"/>
          <w:marRight w:val="0"/>
          <w:marTop w:val="0"/>
          <w:marBottom w:val="0"/>
          <w:divBdr>
            <w:top w:val="none" w:sz="0" w:space="0" w:color="auto"/>
            <w:left w:val="none" w:sz="0" w:space="0" w:color="auto"/>
            <w:bottom w:val="none" w:sz="0" w:space="0" w:color="auto"/>
            <w:right w:val="none" w:sz="0" w:space="0" w:color="auto"/>
          </w:divBdr>
        </w:div>
        <w:div w:id="1312127792">
          <w:marLeft w:val="0"/>
          <w:marRight w:val="0"/>
          <w:marTop w:val="0"/>
          <w:marBottom w:val="0"/>
          <w:divBdr>
            <w:top w:val="none" w:sz="0" w:space="0" w:color="auto"/>
            <w:left w:val="none" w:sz="0" w:space="0" w:color="auto"/>
            <w:bottom w:val="none" w:sz="0" w:space="0" w:color="auto"/>
            <w:right w:val="none" w:sz="0" w:space="0" w:color="auto"/>
          </w:divBdr>
        </w:div>
        <w:div w:id="1619028408">
          <w:marLeft w:val="0"/>
          <w:marRight w:val="0"/>
          <w:marTop w:val="0"/>
          <w:marBottom w:val="0"/>
          <w:divBdr>
            <w:top w:val="none" w:sz="0" w:space="0" w:color="auto"/>
            <w:left w:val="none" w:sz="0" w:space="0" w:color="auto"/>
            <w:bottom w:val="none" w:sz="0" w:space="0" w:color="auto"/>
            <w:right w:val="none" w:sz="0" w:space="0" w:color="auto"/>
          </w:divBdr>
        </w:div>
        <w:div w:id="1668291856">
          <w:marLeft w:val="0"/>
          <w:marRight w:val="0"/>
          <w:marTop w:val="0"/>
          <w:marBottom w:val="0"/>
          <w:divBdr>
            <w:top w:val="none" w:sz="0" w:space="0" w:color="auto"/>
            <w:left w:val="none" w:sz="0" w:space="0" w:color="auto"/>
            <w:bottom w:val="none" w:sz="0" w:space="0" w:color="auto"/>
            <w:right w:val="none" w:sz="0" w:space="0" w:color="auto"/>
          </w:divBdr>
        </w:div>
        <w:div w:id="2112120100">
          <w:marLeft w:val="0"/>
          <w:marRight w:val="0"/>
          <w:marTop w:val="0"/>
          <w:marBottom w:val="0"/>
          <w:divBdr>
            <w:top w:val="none" w:sz="0" w:space="0" w:color="auto"/>
            <w:left w:val="none" w:sz="0" w:space="0" w:color="auto"/>
            <w:bottom w:val="none" w:sz="0" w:space="0" w:color="auto"/>
            <w:right w:val="none" w:sz="0" w:space="0" w:color="auto"/>
          </w:divBdr>
        </w:div>
      </w:divsChild>
    </w:div>
    <w:div w:id="194662141">
      <w:bodyDiv w:val="1"/>
      <w:marLeft w:val="0"/>
      <w:marRight w:val="0"/>
      <w:marTop w:val="0"/>
      <w:marBottom w:val="0"/>
      <w:divBdr>
        <w:top w:val="none" w:sz="0" w:space="0" w:color="auto"/>
        <w:left w:val="none" w:sz="0" w:space="0" w:color="auto"/>
        <w:bottom w:val="none" w:sz="0" w:space="0" w:color="auto"/>
        <w:right w:val="none" w:sz="0" w:space="0" w:color="auto"/>
      </w:divBdr>
      <w:divsChild>
        <w:div w:id="501555773">
          <w:marLeft w:val="0"/>
          <w:marRight w:val="0"/>
          <w:marTop w:val="0"/>
          <w:marBottom w:val="0"/>
          <w:divBdr>
            <w:top w:val="none" w:sz="0" w:space="0" w:color="auto"/>
            <w:left w:val="none" w:sz="0" w:space="0" w:color="auto"/>
            <w:bottom w:val="none" w:sz="0" w:space="0" w:color="auto"/>
            <w:right w:val="none" w:sz="0" w:space="0" w:color="auto"/>
          </w:divBdr>
        </w:div>
      </w:divsChild>
    </w:div>
    <w:div w:id="238683190">
      <w:bodyDiv w:val="1"/>
      <w:marLeft w:val="0"/>
      <w:marRight w:val="0"/>
      <w:marTop w:val="0"/>
      <w:marBottom w:val="0"/>
      <w:divBdr>
        <w:top w:val="none" w:sz="0" w:space="0" w:color="auto"/>
        <w:left w:val="none" w:sz="0" w:space="0" w:color="auto"/>
        <w:bottom w:val="none" w:sz="0" w:space="0" w:color="auto"/>
        <w:right w:val="none" w:sz="0" w:space="0" w:color="auto"/>
      </w:divBdr>
      <w:divsChild>
        <w:div w:id="1127891376">
          <w:marLeft w:val="0"/>
          <w:marRight w:val="0"/>
          <w:marTop w:val="0"/>
          <w:marBottom w:val="0"/>
          <w:divBdr>
            <w:top w:val="none" w:sz="0" w:space="0" w:color="auto"/>
            <w:left w:val="none" w:sz="0" w:space="0" w:color="auto"/>
            <w:bottom w:val="none" w:sz="0" w:space="0" w:color="auto"/>
            <w:right w:val="none" w:sz="0" w:space="0" w:color="auto"/>
          </w:divBdr>
          <w:divsChild>
            <w:div w:id="657731075">
              <w:marLeft w:val="0"/>
              <w:marRight w:val="0"/>
              <w:marTop w:val="0"/>
              <w:marBottom w:val="0"/>
              <w:divBdr>
                <w:top w:val="none" w:sz="0" w:space="0" w:color="auto"/>
                <w:left w:val="none" w:sz="0" w:space="0" w:color="auto"/>
                <w:bottom w:val="none" w:sz="0" w:space="0" w:color="auto"/>
                <w:right w:val="none" w:sz="0" w:space="0" w:color="auto"/>
              </w:divBdr>
              <w:divsChild>
                <w:div w:id="1582371048">
                  <w:marLeft w:val="0"/>
                  <w:marRight w:val="0"/>
                  <w:marTop w:val="0"/>
                  <w:marBottom w:val="0"/>
                  <w:divBdr>
                    <w:top w:val="single" w:sz="6" w:space="0" w:color="08237A"/>
                    <w:left w:val="none" w:sz="0" w:space="0" w:color="auto"/>
                    <w:bottom w:val="none" w:sz="0" w:space="0" w:color="auto"/>
                    <w:right w:val="none" w:sz="0" w:space="0" w:color="auto"/>
                  </w:divBdr>
                  <w:divsChild>
                    <w:div w:id="2899204">
                      <w:marLeft w:val="0"/>
                      <w:marRight w:val="0"/>
                      <w:marTop w:val="0"/>
                      <w:marBottom w:val="0"/>
                      <w:divBdr>
                        <w:top w:val="single" w:sz="2" w:space="3" w:color="BBBBBB"/>
                        <w:left w:val="single" w:sz="2" w:space="0" w:color="BBBBBB"/>
                        <w:bottom w:val="single" w:sz="2" w:space="0" w:color="BBBBBB"/>
                        <w:right w:val="single" w:sz="2" w:space="0" w:color="BBBBBB"/>
                      </w:divBdr>
                      <w:divsChild>
                        <w:div w:id="1338076021">
                          <w:marLeft w:val="0"/>
                          <w:marRight w:val="0"/>
                          <w:marTop w:val="0"/>
                          <w:marBottom w:val="0"/>
                          <w:divBdr>
                            <w:top w:val="none" w:sz="0" w:space="0" w:color="auto"/>
                            <w:left w:val="none" w:sz="0" w:space="0" w:color="auto"/>
                            <w:bottom w:val="none" w:sz="0" w:space="0" w:color="auto"/>
                            <w:right w:val="none" w:sz="0" w:space="0" w:color="auto"/>
                          </w:divBdr>
                          <w:divsChild>
                            <w:div w:id="498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142115">
      <w:bodyDiv w:val="1"/>
      <w:marLeft w:val="0"/>
      <w:marRight w:val="0"/>
      <w:marTop w:val="0"/>
      <w:marBottom w:val="0"/>
      <w:divBdr>
        <w:top w:val="none" w:sz="0" w:space="0" w:color="auto"/>
        <w:left w:val="none" w:sz="0" w:space="0" w:color="auto"/>
        <w:bottom w:val="none" w:sz="0" w:space="0" w:color="auto"/>
        <w:right w:val="none" w:sz="0" w:space="0" w:color="auto"/>
      </w:divBdr>
      <w:divsChild>
        <w:div w:id="149441037">
          <w:marLeft w:val="0"/>
          <w:marRight w:val="0"/>
          <w:marTop w:val="0"/>
          <w:marBottom w:val="0"/>
          <w:divBdr>
            <w:top w:val="none" w:sz="0" w:space="0" w:color="auto"/>
            <w:left w:val="none" w:sz="0" w:space="0" w:color="auto"/>
            <w:bottom w:val="none" w:sz="0" w:space="0" w:color="auto"/>
            <w:right w:val="none" w:sz="0" w:space="0" w:color="auto"/>
          </w:divBdr>
        </w:div>
        <w:div w:id="229733721">
          <w:marLeft w:val="0"/>
          <w:marRight w:val="0"/>
          <w:marTop w:val="0"/>
          <w:marBottom w:val="0"/>
          <w:divBdr>
            <w:top w:val="none" w:sz="0" w:space="0" w:color="auto"/>
            <w:left w:val="none" w:sz="0" w:space="0" w:color="auto"/>
            <w:bottom w:val="none" w:sz="0" w:space="0" w:color="auto"/>
            <w:right w:val="none" w:sz="0" w:space="0" w:color="auto"/>
          </w:divBdr>
        </w:div>
        <w:div w:id="260840169">
          <w:marLeft w:val="0"/>
          <w:marRight w:val="0"/>
          <w:marTop w:val="0"/>
          <w:marBottom w:val="0"/>
          <w:divBdr>
            <w:top w:val="none" w:sz="0" w:space="0" w:color="auto"/>
            <w:left w:val="none" w:sz="0" w:space="0" w:color="auto"/>
            <w:bottom w:val="none" w:sz="0" w:space="0" w:color="auto"/>
            <w:right w:val="none" w:sz="0" w:space="0" w:color="auto"/>
          </w:divBdr>
        </w:div>
        <w:div w:id="261767815">
          <w:marLeft w:val="0"/>
          <w:marRight w:val="0"/>
          <w:marTop w:val="0"/>
          <w:marBottom w:val="0"/>
          <w:divBdr>
            <w:top w:val="none" w:sz="0" w:space="0" w:color="auto"/>
            <w:left w:val="none" w:sz="0" w:space="0" w:color="auto"/>
            <w:bottom w:val="none" w:sz="0" w:space="0" w:color="auto"/>
            <w:right w:val="none" w:sz="0" w:space="0" w:color="auto"/>
          </w:divBdr>
        </w:div>
        <w:div w:id="286745960">
          <w:marLeft w:val="0"/>
          <w:marRight w:val="0"/>
          <w:marTop w:val="0"/>
          <w:marBottom w:val="0"/>
          <w:divBdr>
            <w:top w:val="none" w:sz="0" w:space="0" w:color="auto"/>
            <w:left w:val="none" w:sz="0" w:space="0" w:color="auto"/>
            <w:bottom w:val="none" w:sz="0" w:space="0" w:color="auto"/>
            <w:right w:val="none" w:sz="0" w:space="0" w:color="auto"/>
          </w:divBdr>
        </w:div>
        <w:div w:id="402532813">
          <w:marLeft w:val="0"/>
          <w:marRight w:val="0"/>
          <w:marTop w:val="0"/>
          <w:marBottom w:val="0"/>
          <w:divBdr>
            <w:top w:val="none" w:sz="0" w:space="0" w:color="auto"/>
            <w:left w:val="none" w:sz="0" w:space="0" w:color="auto"/>
            <w:bottom w:val="none" w:sz="0" w:space="0" w:color="auto"/>
            <w:right w:val="none" w:sz="0" w:space="0" w:color="auto"/>
          </w:divBdr>
        </w:div>
        <w:div w:id="438062665">
          <w:marLeft w:val="0"/>
          <w:marRight w:val="0"/>
          <w:marTop w:val="0"/>
          <w:marBottom w:val="0"/>
          <w:divBdr>
            <w:top w:val="none" w:sz="0" w:space="0" w:color="auto"/>
            <w:left w:val="none" w:sz="0" w:space="0" w:color="auto"/>
            <w:bottom w:val="none" w:sz="0" w:space="0" w:color="auto"/>
            <w:right w:val="none" w:sz="0" w:space="0" w:color="auto"/>
          </w:divBdr>
        </w:div>
        <w:div w:id="498279835">
          <w:marLeft w:val="0"/>
          <w:marRight w:val="0"/>
          <w:marTop w:val="0"/>
          <w:marBottom w:val="0"/>
          <w:divBdr>
            <w:top w:val="none" w:sz="0" w:space="0" w:color="auto"/>
            <w:left w:val="none" w:sz="0" w:space="0" w:color="auto"/>
            <w:bottom w:val="none" w:sz="0" w:space="0" w:color="auto"/>
            <w:right w:val="none" w:sz="0" w:space="0" w:color="auto"/>
          </w:divBdr>
        </w:div>
        <w:div w:id="551232067">
          <w:marLeft w:val="0"/>
          <w:marRight w:val="0"/>
          <w:marTop w:val="0"/>
          <w:marBottom w:val="0"/>
          <w:divBdr>
            <w:top w:val="none" w:sz="0" w:space="0" w:color="auto"/>
            <w:left w:val="none" w:sz="0" w:space="0" w:color="auto"/>
            <w:bottom w:val="none" w:sz="0" w:space="0" w:color="auto"/>
            <w:right w:val="none" w:sz="0" w:space="0" w:color="auto"/>
          </w:divBdr>
        </w:div>
        <w:div w:id="561793425">
          <w:marLeft w:val="0"/>
          <w:marRight w:val="0"/>
          <w:marTop w:val="0"/>
          <w:marBottom w:val="0"/>
          <w:divBdr>
            <w:top w:val="none" w:sz="0" w:space="0" w:color="auto"/>
            <w:left w:val="none" w:sz="0" w:space="0" w:color="auto"/>
            <w:bottom w:val="none" w:sz="0" w:space="0" w:color="auto"/>
            <w:right w:val="none" w:sz="0" w:space="0" w:color="auto"/>
          </w:divBdr>
        </w:div>
        <w:div w:id="657198274">
          <w:marLeft w:val="0"/>
          <w:marRight w:val="0"/>
          <w:marTop w:val="0"/>
          <w:marBottom w:val="0"/>
          <w:divBdr>
            <w:top w:val="none" w:sz="0" w:space="0" w:color="auto"/>
            <w:left w:val="none" w:sz="0" w:space="0" w:color="auto"/>
            <w:bottom w:val="none" w:sz="0" w:space="0" w:color="auto"/>
            <w:right w:val="none" w:sz="0" w:space="0" w:color="auto"/>
          </w:divBdr>
        </w:div>
        <w:div w:id="811143423">
          <w:marLeft w:val="0"/>
          <w:marRight w:val="0"/>
          <w:marTop w:val="0"/>
          <w:marBottom w:val="0"/>
          <w:divBdr>
            <w:top w:val="none" w:sz="0" w:space="0" w:color="auto"/>
            <w:left w:val="none" w:sz="0" w:space="0" w:color="auto"/>
            <w:bottom w:val="none" w:sz="0" w:space="0" w:color="auto"/>
            <w:right w:val="none" w:sz="0" w:space="0" w:color="auto"/>
          </w:divBdr>
        </w:div>
        <w:div w:id="824203050">
          <w:marLeft w:val="0"/>
          <w:marRight w:val="0"/>
          <w:marTop w:val="0"/>
          <w:marBottom w:val="0"/>
          <w:divBdr>
            <w:top w:val="none" w:sz="0" w:space="0" w:color="auto"/>
            <w:left w:val="none" w:sz="0" w:space="0" w:color="auto"/>
            <w:bottom w:val="none" w:sz="0" w:space="0" w:color="auto"/>
            <w:right w:val="none" w:sz="0" w:space="0" w:color="auto"/>
          </w:divBdr>
        </w:div>
        <w:div w:id="831943550">
          <w:marLeft w:val="0"/>
          <w:marRight w:val="0"/>
          <w:marTop w:val="0"/>
          <w:marBottom w:val="0"/>
          <w:divBdr>
            <w:top w:val="none" w:sz="0" w:space="0" w:color="auto"/>
            <w:left w:val="none" w:sz="0" w:space="0" w:color="auto"/>
            <w:bottom w:val="none" w:sz="0" w:space="0" w:color="auto"/>
            <w:right w:val="none" w:sz="0" w:space="0" w:color="auto"/>
          </w:divBdr>
        </w:div>
        <w:div w:id="953295412">
          <w:marLeft w:val="0"/>
          <w:marRight w:val="0"/>
          <w:marTop w:val="0"/>
          <w:marBottom w:val="0"/>
          <w:divBdr>
            <w:top w:val="none" w:sz="0" w:space="0" w:color="auto"/>
            <w:left w:val="none" w:sz="0" w:space="0" w:color="auto"/>
            <w:bottom w:val="none" w:sz="0" w:space="0" w:color="auto"/>
            <w:right w:val="none" w:sz="0" w:space="0" w:color="auto"/>
          </w:divBdr>
        </w:div>
        <w:div w:id="963269489">
          <w:marLeft w:val="0"/>
          <w:marRight w:val="0"/>
          <w:marTop w:val="0"/>
          <w:marBottom w:val="0"/>
          <w:divBdr>
            <w:top w:val="none" w:sz="0" w:space="0" w:color="auto"/>
            <w:left w:val="none" w:sz="0" w:space="0" w:color="auto"/>
            <w:bottom w:val="none" w:sz="0" w:space="0" w:color="auto"/>
            <w:right w:val="none" w:sz="0" w:space="0" w:color="auto"/>
          </w:divBdr>
        </w:div>
        <w:div w:id="1011882742">
          <w:marLeft w:val="0"/>
          <w:marRight w:val="0"/>
          <w:marTop w:val="0"/>
          <w:marBottom w:val="0"/>
          <w:divBdr>
            <w:top w:val="none" w:sz="0" w:space="0" w:color="auto"/>
            <w:left w:val="none" w:sz="0" w:space="0" w:color="auto"/>
            <w:bottom w:val="none" w:sz="0" w:space="0" w:color="auto"/>
            <w:right w:val="none" w:sz="0" w:space="0" w:color="auto"/>
          </w:divBdr>
        </w:div>
        <w:div w:id="1040126841">
          <w:marLeft w:val="0"/>
          <w:marRight w:val="0"/>
          <w:marTop w:val="0"/>
          <w:marBottom w:val="0"/>
          <w:divBdr>
            <w:top w:val="none" w:sz="0" w:space="0" w:color="auto"/>
            <w:left w:val="none" w:sz="0" w:space="0" w:color="auto"/>
            <w:bottom w:val="none" w:sz="0" w:space="0" w:color="auto"/>
            <w:right w:val="none" w:sz="0" w:space="0" w:color="auto"/>
          </w:divBdr>
        </w:div>
        <w:div w:id="1162549928">
          <w:marLeft w:val="0"/>
          <w:marRight w:val="0"/>
          <w:marTop w:val="0"/>
          <w:marBottom w:val="0"/>
          <w:divBdr>
            <w:top w:val="none" w:sz="0" w:space="0" w:color="auto"/>
            <w:left w:val="none" w:sz="0" w:space="0" w:color="auto"/>
            <w:bottom w:val="none" w:sz="0" w:space="0" w:color="auto"/>
            <w:right w:val="none" w:sz="0" w:space="0" w:color="auto"/>
          </w:divBdr>
        </w:div>
        <w:div w:id="1326199559">
          <w:marLeft w:val="0"/>
          <w:marRight w:val="0"/>
          <w:marTop w:val="0"/>
          <w:marBottom w:val="0"/>
          <w:divBdr>
            <w:top w:val="none" w:sz="0" w:space="0" w:color="auto"/>
            <w:left w:val="none" w:sz="0" w:space="0" w:color="auto"/>
            <w:bottom w:val="none" w:sz="0" w:space="0" w:color="auto"/>
            <w:right w:val="none" w:sz="0" w:space="0" w:color="auto"/>
          </w:divBdr>
        </w:div>
        <w:div w:id="1347101420">
          <w:marLeft w:val="0"/>
          <w:marRight w:val="0"/>
          <w:marTop w:val="0"/>
          <w:marBottom w:val="0"/>
          <w:divBdr>
            <w:top w:val="none" w:sz="0" w:space="0" w:color="auto"/>
            <w:left w:val="none" w:sz="0" w:space="0" w:color="auto"/>
            <w:bottom w:val="none" w:sz="0" w:space="0" w:color="auto"/>
            <w:right w:val="none" w:sz="0" w:space="0" w:color="auto"/>
          </w:divBdr>
        </w:div>
        <w:div w:id="1477642030">
          <w:marLeft w:val="0"/>
          <w:marRight w:val="0"/>
          <w:marTop w:val="0"/>
          <w:marBottom w:val="0"/>
          <w:divBdr>
            <w:top w:val="none" w:sz="0" w:space="0" w:color="auto"/>
            <w:left w:val="none" w:sz="0" w:space="0" w:color="auto"/>
            <w:bottom w:val="none" w:sz="0" w:space="0" w:color="auto"/>
            <w:right w:val="none" w:sz="0" w:space="0" w:color="auto"/>
          </w:divBdr>
        </w:div>
        <w:div w:id="1487093304">
          <w:marLeft w:val="0"/>
          <w:marRight w:val="0"/>
          <w:marTop w:val="0"/>
          <w:marBottom w:val="0"/>
          <w:divBdr>
            <w:top w:val="none" w:sz="0" w:space="0" w:color="auto"/>
            <w:left w:val="none" w:sz="0" w:space="0" w:color="auto"/>
            <w:bottom w:val="none" w:sz="0" w:space="0" w:color="auto"/>
            <w:right w:val="none" w:sz="0" w:space="0" w:color="auto"/>
          </w:divBdr>
        </w:div>
        <w:div w:id="1539312509">
          <w:marLeft w:val="0"/>
          <w:marRight w:val="0"/>
          <w:marTop w:val="0"/>
          <w:marBottom w:val="0"/>
          <w:divBdr>
            <w:top w:val="none" w:sz="0" w:space="0" w:color="auto"/>
            <w:left w:val="none" w:sz="0" w:space="0" w:color="auto"/>
            <w:bottom w:val="none" w:sz="0" w:space="0" w:color="auto"/>
            <w:right w:val="none" w:sz="0" w:space="0" w:color="auto"/>
          </w:divBdr>
        </w:div>
        <w:div w:id="1584801632">
          <w:marLeft w:val="0"/>
          <w:marRight w:val="0"/>
          <w:marTop w:val="0"/>
          <w:marBottom w:val="0"/>
          <w:divBdr>
            <w:top w:val="none" w:sz="0" w:space="0" w:color="auto"/>
            <w:left w:val="none" w:sz="0" w:space="0" w:color="auto"/>
            <w:bottom w:val="none" w:sz="0" w:space="0" w:color="auto"/>
            <w:right w:val="none" w:sz="0" w:space="0" w:color="auto"/>
          </w:divBdr>
        </w:div>
        <w:div w:id="1585990446">
          <w:marLeft w:val="0"/>
          <w:marRight w:val="0"/>
          <w:marTop w:val="0"/>
          <w:marBottom w:val="0"/>
          <w:divBdr>
            <w:top w:val="none" w:sz="0" w:space="0" w:color="auto"/>
            <w:left w:val="none" w:sz="0" w:space="0" w:color="auto"/>
            <w:bottom w:val="none" w:sz="0" w:space="0" w:color="auto"/>
            <w:right w:val="none" w:sz="0" w:space="0" w:color="auto"/>
          </w:divBdr>
        </w:div>
        <w:div w:id="1612974685">
          <w:marLeft w:val="0"/>
          <w:marRight w:val="0"/>
          <w:marTop w:val="0"/>
          <w:marBottom w:val="0"/>
          <w:divBdr>
            <w:top w:val="none" w:sz="0" w:space="0" w:color="auto"/>
            <w:left w:val="none" w:sz="0" w:space="0" w:color="auto"/>
            <w:bottom w:val="none" w:sz="0" w:space="0" w:color="auto"/>
            <w:right w:val="none" w:sz="0" w:space="0" w:color="auto"/>
          </w:divBdr>
        </w:div>
        <w:div w:id="1729767272">
          <w:marLeft w:val="0"/>
          <w:marRight w:val="0"/>
          <w:marTop w:val="0"/>
          <w:marBottom w:val="0"/>
          <w:divBdr>
            <w:top w:val="none" w:sz="0" w:space="0" w:color="auto"/>
            <w:left w:val="none" w:sz="0" w:space="0" w:color="auto"/>
            <w:bottom w:val="none" w:sz="0" w:space="0" w:color="auto"/>
            <w:right w:val="none" w:sz="0" w:space="0" w:color="auto"/>
          </w:divBdr>
        </w:div>
        <w:div w:id="1745879364">
          <w:marLeft w:val="0"/>
          <w:marRight w:val="0"/>
          <w:marTop w:val="0"/>
          <w:marBottom w:val="0"/>
          <w:divBdr>
            <w:top w:val="none" w:sz="0" w:space="0" w:color="auto"/>
            <w:left w:val="none" w:sz="0" w:space="0" w:color="auto"/>
            <w:bottom w:val="none" w:sz="0" w:space="0" w:color="auto"/>
            <w:right w:val="none" w:sz="0" w:space="0" w:color="auto"/>
          </w:divBdr>
        </w:div>
        <w:div w:id="1818918115">
          <w:marLeft w:val="0"/>
          <w:marRight w:val="0"/>
          <w:marTop w:val="0"/>
          <w:marBottom w:val="0"/>
          <w:divBdr>
            <w:top w:val="none" w:sz="0" w:space="0" w:color="auto"/>
            <w:left w:val="none" w:sz="0" w:space="0" w:color="auto"/>
            <w:bottom w:val="none" w:sz="0" w:space="0" w:color="auto"/>
            <w:right w:val="none" w:sz="0" w:space="0" w:color="auto"/>
          </w:divBdr>
        </w:div>
        <w:div w:id="1951741907">
          <w:marLeft w:val="0"/>
          <w:marRight w:val="0"/>
          <w:marTop w:val="0"/>
          <w:marBottom w:val="0"/>
          <w:divBdr>
            <w:top w:val="none" w:sz="0" w:space="0" w:color="auto"/>
            <w:left w:val="none" w:sz="0" w:space="0" w:color="auto"/>
            <w:bottom w:val="none" w:sz="0" w:space="0" w:color="auto"/>
            <w:right w:val="none" w:sz="0" w:space="0" w:color="auto"/>
          </w:divBdr>
        </w:div>
        <w:div w:id="1970084613">
          <w:marLeft w:val="0"/>
          <w:marRight w:val="0"/>
          <w:marTop w:val="0"/>
          <w:marBottom w:val="0"/>
          <w:divBdr>
            <w:top w:val="none" w:sz="0" w:space="0" w:color="auto"/>
            <w:left w:val="none" w:sz="0" w:space="0" w:color="auto"/>
            <w:bottom w:val="none" w:sz="0" w:space="0" w:color="auto"/>
            <w:right w:val="none" w:sz="0" w:space="0" w:color="auto"/>
          </w:divBdr>
        </w:div>
        <w:div w:id="2029409109">
          <w:marLeft w:val="0"/>
          <w:marRight w:val="0"/>
          <w:marTop w:val="0"/>
          <w:marBottom w:val="0"/>
          <w:divBdr>
            <w:top w:val="none" w:sz="0" w:space="0" w:color="auto"/>
            <w:left w:val="none" w:sz="0" w:space="0" w:color="auto"/>
            <w:bottom w:val="none" w:sz="0" w:space="0" w:color="auto"/>
            <w:right w:val="none" w:sz="0" w:space="0" w:color="auto"/>
          </w:divBdr>
        </w:div>
        <w:div w:id="2081562633">
          <w:marLeft w:val="0"/>
          <w:marRight w:val="0"/>
          <w:marTop w:val="0"/>
          <w:marBottom w:val="0"/>
          <w:divBdr>
            <w:top w:val="none" w:sz="0" w:space="0" w:color="auto"/>
            <w:left w:val="none" w:sz="0" w:space="0" w:color="auto"/>
            <w:bottom w:val="none" w:sz="0" w:space="0" w:color="auto"/>
            <w:right w:val="none" w:sz="0" w:space="0" w:color="auto"/>
          </w:divBdr>
        </w:div>
        <w:div w:id="2087484591">
          <w:marLeft w:val="0"/>
          <w:marRight w:val="0"/>
          <w:marTop w:val="0"/>
          <w:marBottom w:val="0"/>
          <w:divBdr>
            <w:top w:val="none" w:sz="0" w:space="0" w:color="auto"/>
            <w:left w:val="none" w:sz="0" w:space="0" w:color="auto"/>
            <w:bottom w:val="none" w:sz="0" w:space="0" w:color="auto"/>
            <w:right w:val="none" w:sz="0" w:space="0" w:color="auto"/>
          </w:divBdr>
        </w:div>
      </w:divsChild>
    </w:div>
    <w:div w:id="277182124">
      <w:bodyDiv w:val="1"/>
      <w:marLeft w:val="0"/>
      <w:marRight w:val="0"/>
      <w:marTop w:val="0"/>
      <w:marBottom w:val="0"/>
      <w:divBdr>
        <w:top w:val="none" w:sz="0" w:space="0" w:color="auto"/>
        <w:left w:val="none" w:sz="0" w:space="0" w:color="auto"/>
        <w:bottom w:val="none" w:sz="0" w:space="0" w:color="auto"/>
        <w:right w:val="none" w:sz="0" w:space="0" w:color="auto"/>
      </w:divBdr>
      <w:divsChild>
        <w:div w:id="594165668">
          <w:marLeft w:val="0"/>
          <w:marRight w:val="0"/>
          <w:marTop w:val="0"/>
          <w:marBottom w:val="0"/>
          <w:divBdr>
            <w:top w:val="none" w:sz="0" w:space="0" w:color="auto"/>
            <w:left w:val="none" w:sz="0" w:space="0" w:color="auto"/>
            <w:bottom w:val="none" w:sz="0" w:space="0" w:color="auto"/>
            <w:right w:val="none" w:sz="0" w:space="0" w:color="auto"/>
          </w:divBdr>
          <w:divsChild>
            <w:div w:id="1507088011">
              <w:marLeft w:val="0"/>
              <w:marRight w:val="0"/>
              <w:marTop w:val="0"/>
              <w:marBottom w:val="0"/>
              <w:divBdr>
                <w:top w:val="none" w:sz="0" w:space="0" w:color="auto"/>
                <w:left w:val="none" w:sz="0" w:space="0" w:color="auto"/>
                <w:bottom w:val="none" w:sz="0" w:space="0" w:color="auto"/>
                <w:right w:val="none" w:sz="0" w:space="0" w:color="auto"/>
              </w:divBdr>
              <w:divsChild>
                <w:div w:id="1553077272">
                  <w:marLeft w:val="0"/>
                  <w:marRight w:val="0"/>
                  <w:marTop w:val="0"/>
                  <w:marBottom w:val="0"/>
                  <w:divBdr>
                    <w:top w:val="single" w:sz="18" w:space="0" w:color="08237A"/>
                    <w:left w:val="none" w:sz="0" w:space="0" w:color="auto"/>
                    <w:bottom w:val="none" w:sz="0" w:space="0" w:color="auto"/>
                    <w:right w:val="none" w:sz="0" w:space="0" w:color="auto"/>
                  </w:divBdr>
                  <w:divsChild>
                    <w:div w:id="982583966">
                      <w:marLeft w:val="0"/>
                      <w:marRight w:val="0"/>
                      <w:marTop w:val="0"/>
                      <w:marBottom w:val="0"/>
                      <w:divBdr>
                        <w:top w:val="single" w:sz="2" w:space="8" w:color="BBBBBB"/>
                        <w:left w:val="single" w:sz="6" w:space="0" w:color="BBBBBB"/>
                        <w:bottom w:val="single" w:sz="6" w:space="0" w:color="BBBBBB"/>
                        <w:right w:val="single" w:sz="6" w:space="0" w:color="BBBBBB"/>
                      </w:divBdr>
                      <w:divsChild>
                        <w:div w:id="928388366">
                          <w:marLeft w:val="0"/>
                          <w:marRight w:val="0"/>
                          <w:marTop w:val="0"/>
                          <w:marBottom w:val="0"/>
                          <w:divBdr>
                            <w:top w:val="none" w:sz="0" w:space="0" w:color="auto"/>
                            <w:left w:val="none" w:sz="0" w:space="0" w:color="auto"/>
                            <w:bottom w:val="none" w:sz="0" w:space="0" w:color="auto"/>
                            <w:right w:val="none" w:sz="0" w:space="0" w:color="auto"/>
                          </w:divBdr>
                          <w:divsChild>
                            <w:div w:id="13361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933357">
      <w:bodyDiv w:val="1"/>
      <w:marLeft w:val="0"/>
      <w:marRight w:val="0"/>
      <w:marTop w:val="0"/>
      <w:marBottom w:val="0"/>
      <w:divBdr>
        <w:top w:val="none" w:sz="0" w:space="0" w:color="auto"/>
        <w:left w:val="none" w:sz="0" w:space="0" w:color="auto"/>
        <w:bottom w:val="none" w:sz="0" w:space="0" w:color="auto"/>
        <w:right w:val="none" w:sz="0" w:space="0" w:color="auto"/>
      </w:divBdr>
      <w:divsChild>
        <w:div w:id="655690910">
          <w:marLeft w:val="0"/>
          <w:marRight w:val="0"/>
          <w:marTop w:val="0"/>
          <w:marBottom w:val="0"/>
          <w:divBdr>
            <w:top w:val="none" w:sz="0" w:space="0" w:color="auto"/>
            <w:left w:val="none" w:sz="0" w:space="0" w:color="auto"/>
            <w:bottom w:val="none" w:sz="0" w:space="0" w:color="auto"/>
            <w:right w:val="none" w:sz="0" w:space="0" w:color="auto"/>
          </w:divBdr>
        </w:div>
      </w:divsChild>
    </w:div>
    <w:div w:id="413287861">
      <w:bodyDiv w:val="1"/>
      <w:marLeft w:val="0"/>
      <w:marRight w:val="0"/>
      <w:marTop w:val="0"/>
      <w:marBottom w:val="0"/>
      <w:divBdr>
        <w:top w:val="none" w:sz="0" w:space="0" w:color="auto"/>
        <w:left w:val="none" w:sz="0" w:space="0" w:color="auto"/>
        <w:bottom w:val="none" w:sz="0" w:space="0" w:color="auto"/>
        <w:right w:val="none" w:sz="0" w:space="0" w:color="auto"/>
      </w:divBdr>
      <w:divsChild>
        <w:div w:id="1251743686">
          <w:marLeft w:val="0"/>
          <w:marRight w:val="0"/>
          <w:marTop w:val="0"/>
          <w:marBottom w:val="0"/>
          <w:divBdr>
            <w:top w:val="none" w:sz="0" w:space="0" w:color="auto"/>
            <w:left w:val="none" w:sz="0" w:space="0" w:color="auto"/>
            <w:bottom w:val="none" w:sz="0" w:space="0" w:color="auto"/>
            <w:right w:val="none" w:sz="0" w:space="0" w:color="auto"/>
          </w:divBdr>
          <w:divsChild>
            <w:div w:id="1304965782">
              <w:marLeft w:val="0"/>
              <w:marRight w:val="0"/>
              <w:marTop w:val="0"/>
              <w:marBottom w:val="0"/>
              <w:divBdr>
                <w:top w:val="none" w:sz="0" w:space="0" w:color="auto"/>
                <w:left w:val="none" w:sz="0" w:space="0" w:color="auto"/>
                <w:bottom w:val="none" w:sz="0" w:space="0" w:color="auto"/>
                <w:right w:val="none" w:sz="0" w:space="0" w:color="auto"/>
              </w:divBdr>
              <w:divsChild>
                <w:div w:id="1352074199">
                  <w:marLeft w:val="0"/>
                  <w:marRight w:val="0"/>
                  <w:marTop w:val="0"/>
                  <w:marBottom w:val="0"/>
                  <w:divBdr>
                    <w:top w:val="single" w:sz="6" w:space="0" w:color="08237A"/>
                    <w:left w:val="none" w:sz="0" w:space="0" w:color="auto"/>
                    <w:bottom w:val="none" w:sz="0" w:space="0" w:color="auto"/>
                    <w:right w:val="none" w:sz="0" w:space="0" w:color="auto"/>
                  </w:divBdr>
                  <w:divsChild>
                    <w:div w:id="410734690">
                      <w:marLeft w:val="0"/>
                      <w:marRight w:val="0"/>
                      <w:marTop w:val="0"/>
                      <w:marBottom w:val="0"/>
                      <w:divBdr>
                        <w:top w:val="single" w:sz="2" w:space="3" w:color="BBBBBB"/>
                        <w:left w:val="single" w:sz="2" w:space="0" w:color="BBBBBB"/>
                        <w:bottom w:val="single" w:sz="2" w:space="0" w:color="BBBBBB"/>
                        <w:right w:val="single" w:sz="2" w:space="0" w:color="BBBBBB"/>
                      </w:divBdr>
                      <w:divsChild>
                        <w:div w:id="60838772">
                          <w:marLeft w:val="0"/>
                          <w:marRight w:val="0"/>
                          <w:marTop w:val="0"/>
                          <w:marBottom w:val="0"/>
                          <w:divBdr>
                            <w:top w:val="none" w:sz="0" w:space="0" w:color="auto"/>
                            <w:left w:val="none" w:sz="0" w:space="0" w:color="auto"/>
                            <w:bottom w:val="none" w:sz="0" w:space="0" w:color="auto"/>
                            <w:right w:val="none" w:sz="0" w:space="0" w:color="auto"/>
                          </w:divBdr>
                          <w:divsChild>
                            <w:div w:id="11271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774774">
      <w:bodyDiv w:val="1"/>
      <w:marLeft w:val="0"/>
      <w:marRight w:val="0"/>
      <w:marTop w:val="0"/>
      <w:marBottom w:val="0"/>
      <w:divBdr>
        <w:top w:val="none" w:sz="0" w:space="0" w:color="auto"/>
        <w:left w:val="none" w:sz="0" w:space="0" w:color="auto"/>
        <w:bottom w:val="none" w:sz="0" w:space="0" w:color="auto"/>
        <w:right w:val="none" w:sz="0" w:space="0" w:color="auto"/>
      </w:divBdr>
    </w:div>
    <w:div w:id="445777431">
      <w:bodyDiv w:val="1"/>
      <w:marLeft w:val="0"/>
      <w:marRight w:val="0"/>
      <w:marTop w:val="0"/>
      <w:marBottom w:val="0"/>
      <w:divBdr>
        <w:top w:val="none" w:sz="0" w:space="0" w:color="auto"/>
        <w:left w:val="none" w:sz="0" w:space="0" w:color="auto"/>
        <w:bottom w:val="none" w:sz="0" w:space="0" w:color="auto"/>
        <w:right w:val="none" w:sz="0" w:space="0" w:color="auto"/>
      </w:divBdr>
      <w:divsChild>
        <w:div w:id="111562399">
          <w:marLeft w:val="0"/>
          <w:marRight w:val="0"/>
          <w:marTop w:val="0"/>
          <w:marBottom w:val="0"/>
          <w:divBdr>
            <w:top w:val="none" w:sz="0" w:space="0" w:color="auto"/>
            <w:left w:val="none" w:sz="0" w:space="0" w:color="auto"/>
            <w:bottom w:val="none" w:sz="0" w:space="0" w:color="auto"/>
            <w:right w:val="none" w:sz="0" w:space="0" w:color="auto"/>
          </w:divBdr>
        </w:div>
        <w:div w:id="179781051">
          <w:marLeft w:val="0"/>
          <w:marRight w:val="0"/>
          <w:marTop w:val="0"/>
          <w:marBottom w:val="0"/>
          <w:divBdr>
            <w:top w:val="none" w:sz="0" w:space="0" w:color="auto"/>
            <w:left w:val="none" w:sz="0" w:space="0" w:color="auto"/>
            <w:bottom w:val="none" w:sz="0" w:space="0" w:color="auto"/>
            <w:right w:val="none" w:sz="0" w:space="0" w:color="auto"/>
          </w:divBdr>
        </w:div>
        <w:div w:id="274800119">
          <w:marLeft w:val="0"/>
          <w:marRight w:val="0"/>
          <w:marTop w:val="0"/>
          <w:marBottom w:val="0"/>
          <w:divBdr>
            <w:top w:val="none" w:sz="0" w:space="0" w:color="auto"/>
            <w:left w:val="none" w:sz="0" w:space="0" w:color="auto"/>
            <w:bottom w:val="none" w:sz="0" w:space="0" w:color="auto"/>
            <w:right w:val="none" w:sz="0" w:space="0" w:color="auto"/>
          </w:divBdr>
        </w:div>
        <w:div w:id="759254055">
          <w:marLeft w:val="0"/>
          <w:marRight w:val="0"/>
          <w:marTop w:val="0"/>
          <w:marBottom w:val="0"/>
          <w:divBdr>
            <w:top w:val="none" w:sz="0" w:space="0" w:color="auto"/>
            <w:left w:val="none" w:sz="0" w:space="0" w:color="auto"/>
            <w:bottom w:val="none" w:sz="0" w:space="0" w:color="auto"/>
            <w:right w:val="none" w:sz="0" w:space="0" w:color="auto"/>
          </w:divBdr>
        </w:div>
        <w:div w:id="1054739385">
          <w:marLeft w:val="0"/>
          <w:marRight w:val="0"/>
          <w:marTop w:val="0"/>
          <w:marBottom w:val="0"/>
          <w:divBdr>
            <w:top w:val="none" w:sz="0" w:space="0" w:color="auto"/>
            <w:left w:val="none" w:sz="0" w:space="0" w:color="auto"/>
            <w:bottom w:val="none" w:sz="0" w:space="0" w:color="auto"/>
            <w:right w:val="none" w:sz="0" w:space="0" w:color="auto"/>
          </w:divBdr>
        </w:div>
        <w:div w:id="1210070529">
          <w:marLeft w:val="0"/>
          <w:marRight w:val="0"/>
          <w:marTop w:val="0"/>
          <w:marBottom w:val="0"/>
          <w:divBdr>
            <w:top w:val="none" w:sz="0" w:space="0" w:color="auto"/>
            <w:left w:val="none" w:sz="0" w:space="0" w:color="auto"/>
            <w:bottom w:val="none" w:sz="0" w:space="0" w:color="auto"/>
            <w:right w:val="none" w:sz="0" w:space="0" w:color="auto"/>
          </w:divBdr>
        </w:div>
        <w:div w:id="1215316871">
          <w:marLeft w:val="0"/>
          <w:marRight w:val="0"/>
          <w:marTop w:val="0"/>
          <w:marBottom w:val="0"/>
          <w:divBdr>
            <w:top w:val="none" w:sz="0" w:space="0" w:color="auto"/>
            <w:left w:val="none" w:sz="0" w:space="0" w:color="auto"/>
            <w:bottom w:val="none" w:sz="0" w:space="0" w:color="auto"/>
            <w:right w:val="none" w:sz="0" w:space="0" w:color="auto"/>
          </w:divBdr>
        </w:div>
        <w:div w:id="1268152802">
          <w:marLeft w:val="0"/>
          <w:marRight w:val="0"/>
          <w:marTop w:val="0"/>
          <w:marBottom w:val="0"/>
          <w:divBdr>
            <w:top w:val="none" w:sz="0" w:space="0" w:color="auto"/>
            <w:left w:val="none" w:sz="0" w:space="0" w:color="auto"/>
            <w:bottom w:val="none" w:sz="0" w:space="0" w:color="auto"/>
            <w:right w:val="none" w:sz="0" w:space="0" w:color="auto"/>
          </w:divBdr>
        </w:div>
        <w:div w:id="1375497289">
          <w:marLeft w:val="0"/>
          <w:marRight w:val="0"/>
          <w:marTop w:val="0"/>
          <w:marBottom w:val="0"/>
          <w:divBdr>
            <w:top w:val="none" w:sz="0" w:space="0" w:color="auto"/>
            <w:left w:val="none" w:sz="0" w:space="0" w:color="auto"/>
            <w:bottom w:val="none" w:sz="0" w:space="0" w:color="auto"/>
            <w:right w:val="none" w:sz="0" w:space="0" w:color="auto"/>
          </w:divBdr>
        </w:div>
        <w:div w:id="1673877521">
          <w:marLeft w:val="0"/>
          <w:marRight w:val="0"/>
          <w:marTop w:val="0"/>
          <w:marBottom w:val="0"/>
          <w:divBdr>
            <w:top w:val="none" w:sz="0" w:space="0" w:color="auto"/>
            <w:left w:val="none" w:sz="0" w:space="0" w:color="auto"/>
            <w:bottom w:val="none" w:sz="0" w:space="0" w:color="auto"/>
            <w:right w:val="none" w:sz="0" w:space="0" w:color="auto"/>
          </w:divBdr>
        </w:div>
        <w:div w:id="1797063459">
          <w:marLeft w:val="0"/>
          <w:marRight w:val="0"/>
          <w:marTop w:val="0"/>
          <w:marBottom w:val="0"/>
          <w:divBdr>
            <w:top w:val="none" w:sz="0" w:space="0" w:color="auto"/>
            <w:left w:val="none" w:sz="0" w:space="0" w:color="auto"/>
            <w:bottom w:val="none" w:sz="0" w:space="0" w:color="auto"/>
            <w:right w:val="none" w:sz="0" w:space="0" w:color="auto"/>
          </w:divBdr>
        </w:div>
      </w:divsChild>
    </w:div>
    <w:div w:id="452217707">
      <w:bodyDiv w:val="1"/>
      <w:marLeft w:val="0"/>
      <w:marRight w:val="0"/>
      <w:marTop w:val="0"/>
      <w:marBottom w:val="0"/>
      <w:divBdr>
        <w:top w:val="none" w:sz="0" w:space="0" w:color="auto"/>
        <w:left w:val="none" w:sz="0" w:space="0" w:color="auto"/>
        <w:bottom w:val="none" w:sz="0" w:space="0" w:color="auto"/>
        <w:right w:val="none" w:sz="0" w:space="0" w:color="auto"/>
      </w:divBdr>
      <w:divsChild>
        <w:div w:id="981427434">
          <w:marLeft w:val="0"/>
          <w:marRight w:val="0"/>
          <w:marTop w:val="0"/>
          <w:marBottom w:val="0"/>
          <w:divBdr>
            <w:top w:val="none" w:sz="0" w:space="0" w:color="auto"/>
            <w:left w:val="none" w:sz="0" w:space="0" w:color="auto"/>
            <w:bottom w:val="none" w:sz="0" w:space="0" w:color="auto"/>
            <w:right w:val="none" w:sz="0" w:space="0" w:color="auto"/>
          </w:divBdr>
          <w:divsChild>
            <w:div w:id="1838576082">
              <w:marLeft w:val="0"/>
              <w:marRight w:val="0"/>
              <w:marTop w:val="0"/>
              <w:marBottom w:val="0"/>
              <w:divBdr>
                <w:top w:val="none" w:sz="0" w:space="0" w:color="auto"/>
                <w:left w:val="none" w:sz="0" w:space="0" w:color="auto"/>
                <w:bottom w:val="none" w:sz="0" w:space="0" w:color="auto"/>
                <w:right w:val="none" w:sz="0" w:space="0" w:color="auto"/>
              </w:divBdr>
              <w:divsChild>
                <w:div w:id="2027360930">
                  <w:marLeft w:val="0"/>
                  <w:marRight w:val="0"/>
                  <w:marTop w:val="0"/>
                  <w:marBottom w:val="0"/>
                  <w:divBdr>
                    <w:top w:val="single" w:sz="8" w:space="0" w:color="08237A"/>
                    <w:left w:val="none" w:sz="0" w:space="0" w:color="auto"/>
                    <w:bottom w:val="none" w:sz="0" w:space="0" w:color="auto"/>
                    <w:right w:val="none" w:sz="0" w:space="0" w:color="auto"/>
                  </w:divBdr>
                  <w:divsChild>
                    <w:div w:id="1590692678">
                      <w:marLeft w:val="0"/>
                      <w:marRight w:val="0"/>
                      <w:marTop w:val="0"/>
                      <w:marBottom w:val="0"/>
                      <w:divBdr>
                        <w:top w:val="single" w:sz="2" w:space="4" w:color="BBBBBB"/>
                        <w:left w:val="single" w:sz="2" w:space="0" w:color="BBBBBB"/>
                        <w:bottom w:val="single" w:sz="2" w:space="0" w:color="BBBBBB"/>
                        <w:right w:val="single" w:sz="2" w:space="0" w:color="BBBBBB"/>
                      </w:divBdr>
                      <w:divsChild>
                        <w:div w:id="1029070066">
                          <w:marLeft w:val="0"/>
                          <w:marRight w:val="0"/>
                          <w:marTop w:val="0"/>
                          <w:marBottom w:val="0"/>
                          <w:divBdr>
                            <w:top w:val="none" w:sz="0" w:space="0" w:color="auto"/>
                            <w:left w:val="none" w:sz="0" w:space="0" w:color="auto"/>
                            <w:bottom w:val="none" w:sz="0" w:space="0" w:color="auto"/>
                            <w:right w:val="none" w:sz="0" w:space="0" w:color="auto"/>
                          </w:divBdr>
                          <w:divsChild>
                            <w:div w:id="16790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946236">
      <w:bodyDiv w:val="1"/>
      <w:marLeft w:val="0"/>
      <w:marRight w:val="0"/>
      <w:marTop w:val="0"/>
      <w:marBottom w:val="0"/>
      <w:divBdr>
        <w:top w:val="none" w:sz="0" w:space="0" w:color="auto"/>
        <w:left w:val="none" w:sz="0" w:space="0" w:color="auto"/>
        <w:bottom w:val="none" w:sz="0" w:space="0" w:color="auto"/>
        <w:right w:val="none" w:sz="0" w:space="0" w:color="auto"/>
      </w:divBdr>
      <w:divsChild>
        <w:div w:id="416946172">
          <w:marLeft w:val="0"/>
          <w:marRight w:val="0"/>
          <w:marTop w:val="0"/>
          <w:marBottom w:val="0"/>
          <w:divBdr>
            <w:top w:val="none" w:sz="0" w:space="0" w:color="auto"/>
            <w:left w:val="none" w:sz="0" w:space="0" w:color="auto"/>
            <w:bottom w:val="none" w:sz="0" w:space="0" w:color="auto"/>
            <w:right w:val="none" w:sz="0" w:space="0" w:color="auto"/>
          </w:divBdr>
        </w:div>
        <w:div w:id="1767380187">
          <w:marLeft w:val="0"/>
          <w:marRight w:val="0"/>
          <w:marTop w:val="0"/>
          <w:marBottom w:val="0"/>
          <w:divBdr>
            <w:top w:val="none" w:sz="0" w:space="0" w:color="auto"/>
            <w:left w:val="none" w:sz="0" w:space="0" w:color="auto"/>
            <w:bottom w:val="none" w:sz="0" w:space="0" w:color="auto"/>
            <w:right w:val="none" w:sz="0" w:space="0" w:color="auto"/>
          </w:divBdr>
        </w:div>
      </w:divsChild>
    </w:div>
    <w:div w:id="468984179">
      <w:bodyDiv w:val="1"/>
      <w:marLeft w:val="0"/>
      <w:marRight w:val="0"/>
      <w:marTop w:val="0"/>
      <w:marBottom w:val="0"/>
      <w:divBdr>
        <w:top w:val="none" w:sz="0" w:space="0" w:color="auto"/>
        <w:left w:val="none" w:sz="0" w:space="0" w:color="auto"/>
        <w:bottom w:val="none" w:sz="0" w:space="0" w:color="auto"/>
        <w:right w:val="none" w:sz="0" w:space="0" w:color="auto"/>
      </w:divBdr>
      <w:divsChild>
        <w:div w:id="9726886">
          <w:marLeft w:val="0"/>
          <w:marRight w:val="0"/>
          <w:marTop w:val="0"/>
          <w:marBottom w:val="0"/>
          <w:divBdr>
            <w:top w:val="none" w:sz="0" w:space="0" w:color="auto"/>
            <w:left w:val="none" w:sz="0" w:space="0" w:color="auto"/>
            <w:bottom w:val="none" w:sz="0" w:space="0" w:color="auto"/>
            <w:right w:val="none" w:sz="0" w:space="0" w:color="auto"/>
          </w:divBdr>
        </w:div>
        <w:div w:id="27998748">
          <w:marLeft w:val="0"/>
          <w:marRight w:val="0"/>
          <w:marTop w:val="0"/>
          <w:marBottom w:val="0"/>
          <w:divBdr>
            <w:top w:val="none" w:sz="0" w:space="0" w:color="auto"/>
            <w:left w:val="none" w:sz="0" w:space="0" w:color="auto"/>
            <w:bottom w:val="none" w:sz="0" w:space="0" w:color="auto"/>
            <w:right w:val="none" w:sz="0" w:space="0" w:color="auto"/>
          </w:divBdr>
        </w:div>
        <w:div w:id="89858681">
          <w:marLeft w:val="0"/>
          <w:marRight w:val="0"/>
          <w:marTop w:val="0"/>
          <w:marBottom w:val="0"/>
          <w:divBdr>
            <w:top w:val="none" w:sz="0" w:space="0" w:color="auto"/>
            <w:left w:val="none" w:sz="0" w:space="0" w:color="auto"/>
            <w:bottom w:val="none" w:sz="0" w:space="0" w:color="auto"/>
            <w:right w:val="none" w:sz="0" w:space="0" w:color="auto"/>
          </w:divBdr>
        </w:div>
        <w:div w:id="113404052">
          <w:marLeft w:val="0"/>
          <w:marRight w:val="0"/>
          <w:marTop w:val="0"/>
          <w:marBottom w:val="0"/>
          <w:divBdr>
            <w:top w:val="none" w:sz="0" w:space="0" w:color="auto"/>
            <w:left w:val="none" w:sz="0" w:space="0" w:color="auto"/>
            <w:bottom w:val="none" w:sz="0" w:space="0" w:color="auto"/>
            <w:right w:val="none" w:sz="0" w:space="0" w:color="auto"/>
          </w:divBdr>
        </w:div>
        <w:div w:id="125894973">
          <w:marLeft w:val="0"/>
          <w:marRight w:val="0"/>
          <w:marTop w:val="0"/>
          <w:marBottom w:val="0"/>
          <w:divBdr>
            <w:top w:val="none" w:sz="0" w:space="0" w:color="auto"/>
            <w:left w:val="none" w:sz="0" w:space="0" w:color="auto"/>
            <w:bottom w:val="none" w:sz="0" w:space="0" w:color="auto"/>
            <w:right w:val="none" w:sz="0" w:space="0" w:color="auto"/>
          </w:divBdr>
        </w:div>
        <w:div w:id="345905128">
          <w:marLeft w:val="0"/>
          <w:marRight w:val="0"/>
          <w:marTop w:val="0"/>
          <w:marBottom w:val="0"/>
          <w:divBdr>
            <w:top w:val="none" w:sz="0" w:space="0" w:color="auto"/>
            <w:left w:val="none" w:sz="0" w:space="0" w:color="auto"/>
            <w:bottom w:val="none" w:sz="0" w:space="0" w:color="auto"/>
            <w:right w:val="none" w:sz="0" w:space="0" w:color="auto"/>
          </w:divBdr>
        </w:div>
        <w:div w:id="718938327">
          <w:marLeft w:val="0"/>
          <w:marRight w:val="0"/>
          <w:marTop w:val="0"/>
          <w:marBottom w:val="0"/>
          <w:divBdr>
            <w:top w:val="none" w:sz="0" w:space="0" w:color="auto"/>
            <w:left w:val="none" w:sz="0" w:space="0" w:color="auto"/>
            <w:bottom w:val="none" w:sz="0" w:space="0" w:color="auto"/>
            <w:right w:val="none" w:sz="0" w:space="0" w:color="auto"/>
          </w:divBdr>
        </w:div>
        <w:div w:id="1137601770">
          <w:marLeft w:val="0"/>
          <w:marRight w:val="0"/>
          <w:marTop w:val="0"/>
          <w:marBottom w:val="0"/>
          <w:divBdr>
            <w:top w:val="none" w:sz="0" w:space="0" w:color="auto"/>
            <w:left w:val="none" w:sz="0" w:space="0" w:color="auto"/>
            <w:bottom w:val="none" w:sz="0" w:space="0" w:color="auto"/>
            <w:right w:val="none" w:sz="0" w:space="0" w:color="auto"/>
          </w:divBdr>
        </w:div>
        <w:div w:id="1159925244">
          <w:marLeft w:val="0"/>
          <w:marRight w:val="0"/>
          <w:marTop w:val="0"/>
          <w:marBottom w:val="0"/>
          <w:divBdr>
            <w:top w:val="none" w:sz="0" w:space="0" w:color="auto"/>
            <w:left w:val="none" w:sz="0" w:space="0" w:color="auto"/>
            <w:bottom w:val="none" w:sz="0" w:space="0" w:color="auto"/>
            <w:right w:val="none" w:sz="0" w:space="0" w:color="auto"/>
          </w:divBdr>
        </w:div>
        <w:div w:id="1162741709">
          <w:marLeft w:val="0"/>
          <w:marRight w:val="0"/>
          <w:marTop w:val="0"/>
          <w:marBottom w:val="0"/>
          <w:divBdr>
            <w:top w:val="none" w:sz="0" w:space="0" w:color="auto"/>
            <w:left w:val="none" w:sz="0" w:space="0" w:color="auto"/>
            <w:bottom w:val="none" w:sz="0" w:space="0" w:color="auto"/>
            <w:right w:val="none" w:sz="0" w:space="0" w:color="auto"/>
          </w:divBdr>
        </w:div>
        <w:div w:id="1646082586">
          <w:marLeft w:val="0"/>
          <w:marRight w:val="0"/>
          <w:marTop w:val="0"/>
          <w:marBottom w:val="0"/>
          <w:divBdr>
            <w:top w:val="none" w:sz="0" w:space="0" w:color="auto"/>
            <w:left w:val="none" w:sz="0" w:space="0" w:color="auto"/>
            <w:bottom w:val="none" w:sz="0" w:space="0" w:color="auto"/>
            <w:right w:val="none" w:sz="0" w:space="0" w:color="auto"/>
          </w:divBdr>
        </w:div>
        <w:div w:id="1817380643">
          <w:marLeft w:val="0"/>
          <w:marRight w:val="0"/>
          <w:marTop w:val="0"/>
          <w:marBottom w:val="0"/>
          <w:divBdr>
            <w:top w:val="none" w:sz="0" w:space="0" w:color="auto"/>
            <w:left w:val="none" w:sz="0" w:space="0" w:color="auto"/>
            <w:bottom w:val="none" w:sz="0" w:space="0" w:color="auto"/>
            <w:right w:val="none" w:sz="0" w:space="0" w:color="auto"/>
          </w:divBdr>
        </w:div>
        <w:div w:id="2010861390">
          <w:marLeft w:val="0"/>
          <w:marRight w:val="0"/>
          <w:marTop w:val="0"/>
          <w:marBottom w:val="0"/>
          <w:divBdr>
            <w:top w:val="none" w:sz="0" w:space="0" w:color="auto"/>
            <w:left w:val="none" w:sz="0" w:space="0" w:color="auto"/>
            <w:bottom w:val="none" w:sz="0" w:space="0" w:color="auto"/>
            <w:right w:val="none" w:sz="0" w:space="0" w:color="auto"/>
          </w:divBdr>
        </w:div>
        <w:div w:id="2074742141">
          <w:marLeft w:val="0"/>
          <w:marRight w:val="0"/>
          <w:marTop w:val="0"/>
          <w:marBottom w:val="0"/>
          <w:divBdr>
            <w:top w:val="none" w:sz="0" w:space="0" w:color="auto"/>
            <w:left w:val="none" w:sz="0" w:space="0" w:color="auto"/>
            <w:bottom w:val="none" w:sz="0" w:space="0" w:color="auto"/>
            <w:right w:val="none" w:sz="0" w:space="0" w:color="auto"/>
          </w:divBdr>
        </w:div>
      </w:divsChild>
    </w:div>
    <w:div w:id="493450389">
      <w:bodyDiv w:val="1"/>
      <w:marLeft w:val="0"/>
      <w:marRight w:val="0"/>
      <w:marTop w:val="0"/>
      <w:marBottom w:val="0"/>
      <w:divBdr>
        <w:top w:val="none" w:sz="0" w:space="0" w:color="auto"/>
        <w:left w:val="none" w:sz="0" w:space="0" w:color="auto"/>
        <w:bottom w:val="none" w:sz="0" w:space="0" w:color="auto"/>
        <w:right w:val="none" w:sz="0" w:space="0" w:color="auto"/>
      </w:divBdr>
    </w:div>
    <w:div w:id="502554315">
      <w:bodyDiv w:val="1"/>
      <w:marLeft w:val="0"/>
      <w:marRight w:val="0"/>
      <w:marTop w:val="0"/>
      <w:marBottom w:val="0"/>
      <w:divBdr>
        <w:top w:val="none" w:sz="0" w:space="0" w:color="auto"/>
        <w:left w:val="none" w:sz="0" w:space="0" w:color="auto"/>
        <w:bottom w:val="none" w:sz="0" w:space="0" w:color="auto"/>
        <w:right w:val="none" w:sz="0" w:space="0" w:color="auto"/>
      </w:divBdr>
      <w:divsChild>
        <w:div w:id="268241979">
          <w:marLeft w:val="0"/>
          <w:marRight w:val="0"/>
          <w:marTop w:val="0"/>
          <w:marBottom w:val="0"/>
          <w:divBdr>
            <w:top w:val="none" w:sz="0" w:space="0" w:color="auto"/>
            <w:left w:val="none" w:sz="0" w:space="0" w:color="auto"/>
            <w:bottom w:val="none" w:sz="0" w:space="0" w:color="auto"/>
            <w:right w:val="none" w:sz="0" w:space="0" w:color="auto"/>
          </w:divBdr>
        </w:div>
        <w:div w:id="299268292">
          <w:marLeft w:val="0"/>
          <w:marRight w:val="0"/>
          <w:marTop w:val="0"/>
          <w:marBottom w:val="0"/>
          <w:divBdr>
            <w:top w:val="none" w:sz="0" w:space="0" w:color="auto"/>
            <w:left w:val="none" w:sz="0" w:space="0" w:color="auto"/>
            <w:bottom w:val="none" w:sz="0" w:space="0" w:color="auto"/>
            <w:right w:val="none" w:sz="0" w:space="0" w:color="auto"/>
          </w:divBdr>
        </w:div>
        <w:div w:id="509376162">
          <w:marLeft w:val="0"/>
          <w:marRight w:val="0"/>
          <w:marTop w:val="0"/>
          <w:marBottom w:val="0"/>
          <w:divBdr>
            <w:top w:val="none" w:sz="0" w:space="0" w:color="auto"/>
            <w:left w:val="none" w:sz="0" w:space="0" w:color="auto"/>
            <w:bottom w:val="none" w:sz="0" w:space="0" w:color="auto"/>
            <w:right w:val="none" w:sz="0" w:space="0" w:color="auto"/>
          </w:divBdr>
        </w:div>
        <w:div w:id="579146183">
          <w:marLeft w:val="0"/>
          <w:marRight w:val="0"/>
          <w:marTop w:val="0"/>
          <w:marBottom w:val="0"/>
          <w:divBdr>
            <w:top w:val="none" w:sz="0" w:space="0" w:color="auto"/>
            <w:left w:val="none" w:sz="0" w:space="0" w:color="auto"/>
            <w:bottom w:val="none" w:sz="0" w:space="0" w:color="auto"/>
            <w:right w:val="none" w:sz="0" w:space="0" w:color="auto"/>
          </w:divBdr>
        </w:div>
        <w:div w:id="611784381">
          <w:marLeft w:val="0"/>
          <w:marRight w:val="0"/>
          <w:marTop w:val="0"/>
          <w:marBottom w:val="0"/>
          <w:divBdr>
            <w:top w:val="none" w:sz="0" w:space="0" w:color="auto"/>
            <w:left w:val="none" w:sz="0" w:space="0" w:color="auto"/>
            <w:bottom w:val="none" w:sz="0" w:space="0" w:color="auto"/>
            <w:right w:val="none" w:sz="0" w:space="0" w:color="auto"/>
          </w:divBdr>
        </w:div>
        <w:div w:id="1185826928">
          <w:marLeft w:val="0"/>
          <w:marRight w:val="0"/>
          <w:marTop w:val="0"/>
          <w:marBottom w:val="0"/>
          <w:divBdr>
            <w:top w:val="none" w:sz="0" w:space="0" w:color="auto"/>
            <w:left w:val="none" w:sz="0" w:space="0" w:color="auto"/>
            <w:bottom w:val="none" w:sz="0" w:space="0" w:color="auto"/>
            <w:right w:val="none" w:sz="0" w:space="0" w:color="auto"/>
          </w:divBdr>
        </w:div>
        <w:div w:id="1277758709">
          <w:marLeft w:val="0"/>
          <w:marRight w:val="0"/>
          <w:marTop w:val="0"/>
          <w:marBottom w:val="0"/>
          <w:divBdr>
            <w:top w:val="none" w:sz="0" w:space="0" w:color="auto"/>
            <w:left w:val="none" w:sz="0" w:space="0" w:color="auto"/>
            <w:bottom w:val="none" w:sz="0" w:space="0" w:color="auto"/>
            <w:right w:val="none" w:sz="0" w:space="0" w:color="auto"/>
          </w:divBdr>
        </w:div>
        <w:div w:id="1308971589">
          <w:marLeft w:val="0"/>
          <w:marRight w:val="0"/>
          <w:marTop w:val="0"/>
          <w:marBottom w:val="0"/>
          <w:divBdr>
            <w:top w:val="none" w:sz="0" w:space="0" w:color="auto"/>
            <w:left w:val="none" w:sz="0" w:space="0" w:color="auto"/>
            <w:bottom w:val="none" w:sz="0" w:space="0" w:color="auto"/>
            <w:right w:val="none" w:sz="0" w:space="0" w:color="auto"/>
          </w:divBdr>
        </w:div>
        <w:div w:id="1646163205">
          <w:marLeft w:val="0"/>
          <w:marRight w:val="0"/>
          <w:marTop w:val="0"/>
          <w:marBottom w:val="0"/>
          <w:divBdr>
            <w:top w:val="none" w:sz="0" w:space="0" w:color="auto"/>
            <w:left w:val="none" w:sz="0" w:space="0" w:color="auto"/>
            <w:bottom w:val="none" w:sz="0" w:space="0" w:color="auto"/>
            <w:right w:val="none" w:sz="0" w:space="0" w:color="auto"/>
          </w:divBdr>
        </w:div>
        <w:div w:id="1745831511">
          <w:marLeft w:val="0"/>
          <w:marRight w:val="0"/>
          <w:marTop w:val="0"/>
          <w:marBottom w:val="0"/>
          <w:divBdr>
            <w:top w:val="none" w:sz="0" w:space="0" w:color="auto"/>
            <w:left w:val="none" w:sz="0" w:space="0" w:color="auto"/>
            <w:bottom w:val="none" w:sz="0" w:space="0" w:color="auto"/>
            <w:right w:val="none" w:sz="0" w:space="0" w:color="auto"/>
          </w:divBdr>
        </w:div>
      </w:divsChild>
    </w:div>
    <w:div w:id="519011308">
      <w:bodyDiv w:val="1"/>
      <w:marLeft w:val="0"/>
      <w:marRight w:val="0"/>
      <w:marTop w:val="0"/>
      <w:marBottom w:val="0"/>
      <w:divBdr>
        <w:top w:val="none" w:sz="0" w:space="0" w:color="auto"/>
        <w:left w:val="none" w:sz="0" w:space="0" w:color="auto"/>
        <w:bottom w:val="none" w:sz="0" w:space="0" w:color="auto"/>
        <w:right w:val="none" w:sz="0" w:space="0" w:color="auto"/>
      </w:divBdr>
      <w:divsChild>
        <w:div w:id="1002274253">
          <w:marLeft w:val="0"/>
          <w:marRight w:val="0"/>
          <w:marTop w:val="0"/>
          <w:marBottom w:val="0"/>
          <w:divBdr>
            <w:top w:val="none" w:sz="0" w:space="0" w:color="auto"/>
            <w:left w:val="none" w:sz="0" w:space="0" w:color="auto"/>
            <w:bottom w:val="none" w:sz="0" w:space="0" w:color="auto"/>
            <w:right w:val="none" w:sz="0" w:space="0" w:color="auto"/>
          </w:divBdr>
        </w:div>
        <w:div w:id="1132554429">
          <w:marLeft w:val="0"/>
          <w:marRight w:val="0"/>
          <w:marTop w:val="0"/>
          <w:marBottom w:val="0"/>
          <w:divBdr>
            <w:top w:val="none" w:sz="0" w:space="0" w:color="auto"/>
            <w:left w:val="none" w:sz="0" w:space="0" w:color="auto"/>
            <w:bottom w:val="none" w:sz="0" w:space="0" w:color="auto"/>
            <w:right w:val="none" w:sz="0" w:space="0" w:color="auto"/>
          </w:divBdr>
        </w:div>
        <w:div w:id="1415395497">
          <w:marLeft w:val="0"/>
          <w:marRight w:val="0"/>
          <w:marTop w:val="0"/>
          <w:marBottom w:val="0"/>
          <w:divBdr>
            <w:top w:val="none" w:sz="0" w:space="0" w:color="auto"/>
            <w:left w:val="none" w:sz="0" w:space="0" w:color="auto"/>
            <w:bottom w:val="none" w:sz="0" w:space="0" w:color="auto"/>
            <w:right w:val="none" w:sz="0" w:space="0" w:color="auto"/>
          </w:divBdr>
        </w:div>
        <w:div w:id="1467313741">
          <w:marLeft w:val="0"/>
          <w:marRight w:val="0"/>
          <w:marTop w:val="0"/>
          <w:marBottom w:val="0"/>
          <w:divBdr>
            <w:top w:val="none" w:sz="0" w:space="0" w:color="auto"/>
            <w:left w:val="none" w:sz="0" w:space="0" w:color="auto"/>
            <w:bottom w:val="none" w:sz="0" w:space="0" w:color="auto"/>
            <w:right w:val="none" w:sz="0" w:space="0" w:color="auto"/>
          </w:divBdr>
        </w:div>
      </w:divsChild>
    </w:div>
    <w:div w:id="563030705">
      <w:bodyDiv w:val="1"/>
      <w:marLeft w:val="0"/>
      <w:marRight w:val="0"/>
      <w:marTop w:val="0"/>
      <w:marBottom w:val="0"/>
      <w:divBdr>
        <w:top w:val="none" w:sz="0" w:space="0" w:color="auto"/>
        <w:left w:val="none" w:sz="0" w:space="0" w:color="auto"/>
        <w:bottom w:val="none" w:sz="0" w:space="0" w:color="auto"/>
        <w:right w:val="none" w:sz="0" w:space="0" w:color="auto"/>
      </w:divBdr>
      <w:divsChild>
        <w:div w:id="606738324">
          <w:marLeft w:val="0"/>
          <w:marRight w:val="0"/>
          <w:marTop w:val="0"/>
          <w:marBottom w:val="0"/>
          <w:divBdr>
            <w:top w:val="none" w:sz="0" w:space="0" w:color="auto"/>
            <w:left w:val="none" w:sz="0" w:space="0" w:color="auto"/>
            <w:bottom w:val="none" w:sz="0" w:space="0" w:color="auto"/>
            <w:right w:val="none" w:sz="0" w:space="0" w:color="auto"/>
          </w:divBdr>
        </w:div>
      </w:divsChild>
    </w:div>
    <w:div w:id="582297811">
      <w:bodyDiv w:val="1"/>
      <w:marLeft w:val="0"/>
      <w:marRight w:val="0"/>
      <w:marTop w:val="0"/>
      <w:marBottom w:val="0"/>
      <w:divBdr>
        <w:top w:val="none" w:sz="0" w:space="0" w:color="auto"/>
        <w:left w:val="none" w:sz="0" w:space="0" w:color="auto"/>
        <w:bottom w:val="none" w:sz="0" w:space="0" w:color="auto"/>
        <w:right w:val="none" w:sz="0" w:space="0" w:color="auto"/>
      </w:divBdr>
      <w:divsChild>
        <w:div w:id="1639217445">
          <w:marLeft w:val="0"/>
          <w:marRight w:val="0"/>
          <w:marTop w:val="0"/>
          <w:marBottom w:val="0"/>
          <w:divBdr>
            <w:top w:val="none" w:sz="0" w:space="0" w:color="auto"/>
            <w:left w:val="none" w:sz="0" w:space="0" w:color="auto"/>
            <w:bottom w:val="none" w:sz="0" w:space="0" w:color="auto"/>
            <w:right w:val="none" w:sz="0" w:space="0" w:color="auto"/>
          </w:divBdr>
          <w:divsChild>
            <w:div w:id="1471098609">
              <w:marLeft w:val="0"/>
              <w:marRight w:val="0"/>
              <w:marTop w:val="0"/>
              <w:marBottom w:val="0"/>
              <w:divBdr>
                <w:top w:val="none" w:sz="0" w:space="0" w:color="auto"/>
                <w:left w:val="none" w:sz="0" w:space="0" w:color="auto"/>
                <w:bottom w:val="none" w:sz="0" w:space="0" w:color="auto"/>
                <w:right w:val="none" w:sz="0" w:space="0" w:color="auto"/>
              </w:divBdr>
              <w:divsChild>
                <w:div w:id="1495949227">
                  <w:marLeft w:val="0"/>
                  <w:marRight w:val="0"/>
                  <w:marTop w:val="0"/>
                  <w:marBottom w:val="0"/>
                  <w:divBdr>
                    <w:top w:val="none" w:sz="0" w:space="0" w:color="auto"/>
                    <w:left w:val="none" w:sz="0" w:space="0" w:color="auto"/>
                    <w:bottom w:val="none" w:sz="0" w:space="0" w:color="auto"/>
                    <w:right w:val="none" w:sz="0" w:space="0" w:color="auto"/>
                  </w:divBdr>
                  <w:divsChild>
                    <w:div w:id="233706867">
                      <w:marLeft w:val="0"/>
                      <w:marRight w:val="0"/>
                      <w:marTop w:val="0"/>
                      <w:marBottom w:val="0"/>
                      <w:divBdr>
                        <w:top w:val="none" w:sz="0" w:space="0" w:color="auto"/>
                        <w:left w:val="none" w:sz="0" w:space="0" w:color="auto"/>
                        <w:bottom w:val="none" w:sz="0" w:space="0" w:color="auto"/>
                        <w:right w:val="none" w:sz="0" w:space="0" w:color="auto"/>
                      </w:divBdr>
                      <w:divsChild>
                        <w:div w:id="588151343">
                          <w:marLeft w:val="0"/>
                          <w:marRight w:val="0"/>
                          <w:marTop w:val="0"/>
                          <w:marBottom w:val="0"/>
                          <w:divBdr>
                            <w:top w:val="none" w:sz="0" w:space="0" w:color="auto"/>
                            <w:left w:val="none" w:sz="0" w:space="0" w:color="auto"/>
                            <w:bottom w:val="none" w:sz="0" w:space="0" w:color="auto"/>
                            <w:right w:val="none" w:sz="0" w:space="0" w:color="auto"/>
                          </w:divBdr>
                          <w:divsChild>
                            <w:div w:id="1324970823">
                              <w:marLeft w:val="0"/>
                              <w:marRight w:val="0"/>
                              <w:marTop w:val="0"/>
                              <w:marBottom w:val="0"/>
                              <w:divBdr>
                                <w:top w:val="none" w:sz="0" w:space="0" w:color="auto"/>
                                <w:left w:val="none" w:sz="0" w:space="0" w:color="auto"/>
                                <w:bottom w:val="none" w:sz="0" w:space="0" w:color="auto"/>
                                <w:right w:val="none" w:sz="0" w:space="0" w:color="auto"/>
                              </w:divBdr>
                              <w:divsChild>
                                <w:div w:id="126122972">
                                  <w:marLeft w:val="0"/>
                                  <w:marRight w:val="0"/>
                                  <w:marTop w:val="0"/>
                                  <w:marBottom w:val="0"/>
                                  <w:divBdr>
                                    <w:top w:val="single" w:sz="6" w:space="15" w:color="E8E8E8"/>
                                    <w:left w:val="single" w:sz="6" w:space="15" w:color="E8E8E8"/>
                                    <w:bottom w:val="single" w:sz="6" w:space="15" w:color="E8E8E8"/>
                                    <w:right w:val="single" w:sz="6" w:space="15" w:color="E8E8E8"/>
                                  </w:divBdr>
                                  <w:divsChild>
                                    <w:div w:id="939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20219">
      <w:bodyDiv w:val="1"/>
      <w:marLeft w:val="0"/>
      <w:marRight w:val="0"/>
      <w:marTop w:val="0"/>
      <w:marBottom w:val="0"/>
      <w:divBdr>
        <w:top w:val="none" w:sz="0" w:space="0" w:color="auto"/>
        <w:left w:val="none" w:sz="0" w:space="0" w:color="auto"/>
        <w:bottom w:val="none" w:sz="0" w:space="0" w:color="auto"/>
        <w:right w:val="none" w:sz="0" w:space="0" w:color="auto"/>
      </w:divBdr>
    </w:div>
    <w:div w:id="610941731">
      <w:bodyDiv w:val="1"/>
      <w:marLeft w:val="0"/>
      <w:marRight w:val="0"/>
      <w:marTop w:val="0"/>
      <w:marBottom w:val="0"/>
      <w:divBdr>
        <w:top w:val="none" w:sz="0" w:space="0" w:color="auto"/>
        <w:left w:val="none" w:sz="0" w:space="0" w:color="auto"/>
        <w:bottom w:val="none" w:sz="0" w:space="0" w:color="auto"/>
        <w:right w:val="none" w:sz="0" w:space="0" w:color="auto"/>
      </w:divBdr>
      <w:divsChild>
        <w:div w:id="404954482">
          <w:marLeft w:val="0"/>
          <w:marRight w:val="0"/>
          <w:marTop w:val="0"/>
          <w:marBottom w:val="0"/>
          <w:divBdr>
            <w:top w:val="none" w:sz="0" w:space="0" w:color="auto"/>
            <w:left w:val="none" w:sz="0" w:space="0" w:color="auto"/>
            <w:bottom w:val="none" w:sz="0" w:space="0" w:color="auto"/>
            <w:right w:val="none" w:sz="0" w:space="0" w:color="auto"/>
          </w:divBdr>
        </w:div>
      </w:divsChild>
    </w:div>
    <w:div w:id="650212606">
      <w:bodyDiv w:val="1"/>
      <w:marLeft w:val="0"/>
      <w:marRight w:val="0"/>
      <w:marTop w:val="0"/>
      <w:marBottom w:val="0"/>
      <w:divBdr>
        <w:top w:val="none" w:sz="0" w:space="0" w:color="auto"/>
        <w:left w:val="none" w:sz="0" w:space="0" w:color="auto"/>
        <w:bottom w:val="none" w:sz="0" w:space="0" w:color="auto"/>
        <w:right w:val="none" w:sz="0" w:space="0" w:color="auto"/>
      </w:divBdr>
    </w:div>
    <w:div w:id="688916034">
      <w:bodyDiv w:val="1"/>
      <w:marLeft w:val="0"/>
      <w:marRight w:val="0"/>
      <w:marTop w:val="0"/>
      <w:marBottom w:val="0"/>
      <w:divBdr>
        <w:top w:val="none" w:sz="0" w:space="0" w:color="auto"/>
        <w:left w:val="none" w:sz="0" w:space="0" w:color="auto"/>
        <w:bottom w:val="none" w:sz="0" w:space="0" w:color="auto"/>
        <w:right w:val="none" w:sz="0" w:space="0" w:color="auto"/>
      </w:divBdr>
    </w:div>
    <w:div w:id="691691663">
      <w:bodyDiv w:val="1"/>
      <w:marLeft w:val="0"/>
      <w:marRight w:val="0"/>
      <w:marTop w:val="0"/>
      <w:marBottom w:val="0"/>
      <w:divBdr>
        <w:top w:val="none" w:sz="0" w:space="0" w:color="auto"/>
        <w:left w:val="none" w:sz="0" w:space="0" w:color="auto"/>
        <w:bottom w:val="none" w:sz="0" w:space="0" w:color="auto"/>
        <w:right w:val="none" w:sz="0" w:space="0" w:color="auto"/>
      </w:divBdr>
      <w:divsChild>
        <w:div w:id="807480327">
          <w:marLeft w:val="0"/>
          <w:marRight w:val="0"/>
          <w:marTop w:val="0"/>
          <w:marBottom w:val="0"/>
          <w:divBdr>
            <w:top w:val="none" w:sz="0" w:space="0" w:color="auto"/>
            <w:left w:val="none" w:sz="0" w:space="0" w:color="auto"/>
            <w:bottom w:val="none" w:sz="0" w:space="0" w:color="auto"/>
            <w:right w:val="none" w:sz="0" w:space="0" w:color="auto"/>
          </w:divBdr>
        </w:div>
      </w:divsChild>
    </w:div>
    <w:div w:id="710417280">
      <w:bodyDiv w:val="1"/>
      <w:marLeft w:val="0"/>
      <w:marRight w:val="0"/>
      <w:marTop w:val="0"/>
      <w:marBottom w:val="0"/>
      <w:divBdr>
        <w:top w:val="none" w:sz="0" w:space="0" w:color="auto"/>
        <w:left w:val="none" w:sz="0" w:space="0" w:color="auto"/>
        <w:bottom w:val="none" w:sz="0" w:space="0" w:color="auto"/>
        <w:right w:val="none" w:sz="0" w:space="0" w:color="auto"/>
      </w:divBdr>
    </w:div>
    <w:div w:id="721102711">
      <w:bodyDiv w:val="1"/>
      <w:marLeft w:val="0"/>
      <w:marRight w:val="0"/>
      <w:marTop w:val="0"/>
      <w:marBottom w:val="0"/>
      <w:divBdr>
        <w:top w:val="none" w:sz="0" w:space="0" w:color="auto"/>
        <w:left w:val="none" w:sz="0" w:space="0" w:color="auto"/>
        <w:bottom w:val="none" w:sz="0" w:space="0" w:color="auto"/>
        <w:right w:val="none" w:sz="0" w:space="0" w:color="auto"/>
      </w:divBdr>
      <w:divsChild>
        <w:div w:id="1400984116">
          <w:marLeft w:val="0"/>
          <w:marRight w:val="0"/>
          <w:marTop w:val="0"/>
          <w:marBottom w:val="0"/>
          <w:divBdr>
            <w:top w:val="none" w:sz="0" w:space="0" w:color="auto"/>
            <w:left w:val="none" w:sz="0" w:space="0" w:color="auto"/>
            <w:bottom w:val="none" w:sz="0" w:space="0" w:color="auto"/>
            <w:right w:val="none" w:sz="0" w:space="0" w:color="auto"/>
          </w:divBdr>
          <w:divsChild>
            <w:div w:id="266697602">
              <w:marLeft w:val="0"/>
              <w:marRight w:val="0"/>
              <w:marTop w:val="0"/>
              <w:marBottom w:val="0"/>
              <w:divBdr>
                <w:top w:val="none" w:sz="0" w:space="0" w:color="auto"/>
                <w:left w:val="none" w:sz="0" w:space="0" w:color="auto"/>
                <w:bottom w:val="none" w:sz="0" w:space="0" w:color="auto"/>
                <w:right w:val="none" w:sz="0" w:space="0" w:color="auto"/>
              </w:divBdr>
              <w:divsChild>
                <w:div w:id="1190529702">
                  <w:marLeft w:val="0"/>
                  <w:marRight w:val="0"/>
                  <w:marTop w:val="0"/>
                  <w:marBottom w:val="0"/>
                  <w:divBdr>
                    <w:top w:val="single" w:sz="12" w:space="0" w:color="08237A"/>
                    <w:left w:val="none" w:sz="0" w:space="0" w:color="auto"/>
                    <w:bottom w:val="none" w:sz="0" w:space="0" w:color="auto"/>
                    <w:right w:val="none" w:sz="0" w:space="0" w:color="auto"/>
                  </w:divBdr>
                  <w:divsChild>
                    <w:div w:id="1886065720">
                      <w:marLeft w:val="0"/>
                      <w:marRight w:val="0"/>
                      <w:marTop w:val="0"/>
                      <w:marBottom w:val="0"/>
                      <w:divBdr>
                        <w:top w:val="single" w:sz="2" w:space="5" w:color="BBBBBB"/>
                        <w:left w:val="single" w:sz="2" w:space="0" w:color="BBBBBB"/>
                        <w:bottom w:val="single" w:sz="2" w:space="0" w:color="BBBBBB"/>
                        <w:right w:val="single" w:sz="2" w:space="0" w:color="BBBBBB"/>
                      </w:divBdr>
                      <w:divsChild>
                        <w:div w:id="477234229">
                          <w:marLeft w:val="0"/>
                          <w:marRight w:val="0"/>
                          <w:marTop w:val="0"/>
                          <w:marBottom w:val="0"/>
                          <w:divBdr>
                            <w:top w:val="none" w:sz="0" w:space="0" w:color="auto"/>
                            <w:left w:val="none" w:sz="0" w:space="0" w:color="auto"/>
                            <w:bottom w:val="none" w:sz="0" w:space="0" w:color="auto"/>
                            <w:right w:val="none" w:sz="0" w:space="0" w:color="auto"/>
                          </w:divBdr>
                          <w:divsChild>
                            <w:div w:id="2074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268194">
      <w:bodyDiv w:val="1"/>
      <w:marLeft w:val="0"/>
      <w:marRight w:val="0"/>
      <w:marTop w:val="0"/>
      <w:marBottom w:val="0"/>
      <w:divBdr>
        <w:top w:val="none" w:sz="0" w:space="0" w:color="auto"/>
        <w:left w:val="none" w:sz="0" w:space="0" w:color="auto"/>
        <w:bottom w:val="none" w:sz="0" w:space="0" w:color="auto"/>
        <w:right w:val="none" w:sz="0" w:space="0" w:color="auto"/>
      </w:divBdr>
      <w:divsChild>
        <w:div w:id="169294089">
          <w:marLeft w:val="0"/>
          <w:marRight w:val="0"/>
          <w:marTop w:val="0"/>
          <w:marBottom w:val="0"/>
          <w:divBdr>
            <w:top w:val="none" w:sz="0" w:space="0" w:color="auto"/>
            <w:left w:val="none" w:sz="0" w:space="0" w:color="auto"/>
            <w:bottom w:val="none" w:sz="0" w:space="0" w:color="auto"/>
            <w:right w:val="none" w:sz="0" w:space="0" w:color="auto"/>
          </w:divBdr>
          <w:divsChild>
            <w:div w:id="354308646">
              <w:marLeft w:val="0"/>
              <w:marRight w:val="0"/>
              <w:marTop w:val="0"/>
              <w:marBottom w:val="0"/>
              <w:divBdr>
                <w:top w:val="none" w:sz="0" w:space="0" w:color="auto"/>
                <w:left w:val="none" w:sz="0" w:space="0" w:color="auto"/>
                <w:bottom w:val="none" w:sz="0" w:space="0" w:color="auto"/>
                <w:right w:val="none" w:sz="0" w:space="0" w:color="auto"/>
              </w:divBdr>
              <w:divsChild>
                <w:div w:id="269554650">
                  <w:marLeft w:val="0"/>
                  <w:marRight w:val="0"/>
                  <w:marTop w:val="0"/>
                  <w:marBottom w:val="0"/>
                  <w:divBdr>
                    <w:top w:val="single" w:sz="8" w:space="0" w:color="08237A"/>
                    <w:left w:val="none" w:sz="0" w:space="0" w:color="auto"/>
                    <w:bottom w:val="none" w:sz="0" w:space="0" w:color="auto"/>
                    <w:right w:val="none" w:sz="0" w:space="0" w:color="auto"/>
                  </w:divBdr>
                  <w:divsChild>
                    <w:div w:id="503056158">
                      <w:marLeft w:val="0"/>
                      <w:marRight w:val="0"/>
                      <w:marTop w:val="0"/>
                      <w:marBottom w:val="0"/>
                      <w:divBdr>
                        <w:top w:val="single" w:sz="2" w:space="4" w:color="BBBBBB"/>
                        <w:left w:val="single" w:sz="2" w:space="0" w:color="BBBBBB"/>
                        <w:bottom w:val="single" w:sz="2" w:space="0" w:color="BBBBBB"/>
                        <w:right w:val="single" w:sz="2" w:space="0" w:color="BBBBBB"/>
                      </w:divBdr>
                      <w:divsChild>
                        <w:div w:id="527835272">
                          <w:marLeft w:val="0"/>
                          <w:marRight w:val="0"/>
                          <w:marTop w:val="0"/>
                          <w:marBottom w:val="0"/>
                          <w:divBdr>
                            <w:top w:val="none" w:sz="0" w:space="0" w:color="auto"/>
                            <w:left w:val="none" w:sz="0" w:space="0" w:color="auto"/>
                            <w:bottom w:val="none" w:sz="0" w:space="0" w:color="auto"/>
                            <w:right w:val="none" w:sz="0" w:space="0" w:color="auto"/>
                          </w:divBdr>
                          <w:divsChild>
                            <w:div w:id="12215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674278">
      <w:bodyDiv w:val="1"/>
      <w:marLeft w:val="0"/>
      <w:marRight w:val="0"/>
      <w:marTop w:val="0"/>
      <w:marBottom w:val="0"/>
      <w:divBdr>
        <w:top w:val="none" w:sz="0" w:space="0" w:color="auto"/>
        <w:left w:val="none" w:sz="0" w:space="0" w:color="auto"/>
        <w:bottom w:val="none" w:sz="0" w:space="0" w:color="auto"/>
        <w:right w:val="none" w:sz="0" w:space="0" w:color="auto"/>
      </w:divBdr>
      <w:divsChild>
        <w:div w:id="1637297974">
          <w:marLeft w:val="0"/>
          <w:marRight w:val="0"/>
          <w:marTop w:val="0"/>
          <w:marBottom w:val="0"/>
          <w:divBdr>
            <w:top w:val="none" w:sz="0" w:space="0" w:color="auto"/>
            <w:left w:val="none" w:sz="0" w:space="0" w:color="auto"/>
            <w:bottom w:val="none" w:sz="0" w:space="0" w:color="auto"/>
            <w:right w:val="none" w:sz="0" w:space="0" w:color="auto"/>
          </w:divBdr>
          <w:divsChild>
            <w:div w:id="373818561">
              <w:marLeft w:val="0"/>
              <w:marRight w:val="0"/>
              <w:marTop w:val="0"/>
              <w:marBottom w:val="0"/>
              <w:divBdr>
                <w:top w:val="none" w:sz="0" w:space="0" w:color="auto"/>
                <w:left w:val="none" w:sz="0" w:space="0" w:color="auto"/>
                <w:bottom w:val="none" w:sz="0" w:space="0" w:color="auto"/>
                <w:right w:val="none" w:sz="0" w:space="0" w:color="auto"/>
              </w:divBdr>
              <w:divsChild>
                <w:div w:id="1413620065">
                  <w:marLeft w:val="0"/>
                  <w:marRight w:val="0"/>
                  <w:marTop w:val="0"/>
                  <w:marBottom w:val="0"/>
                  <w:divBdr>
                    <w:top w:val="single" w:sz="8" w:space="0" w:color="08237A"/>
                    <w:left w:val="none" w:sz="0" w:space="0" w:color="auto"/>
                    <w:bottom w:val="none" w:sz="0" w:space="0" w:color="auto"/>
                    <w:right w:val="none" w:sz="0" w:space="0" w:color="auto"/>
                  </w:divBdr>
                  <w:divsChild>
                    <w:div w:id="901326389">
                      <w:marLeft w:val="0"/>
                      <w:marRight w:val="0"/>
                      <w:marTop w:val="0"/>
                      <w:marBottom w:val="0"/>
                      <w:divBdr>
                        <w:top w:val="single" w:sz="2" w:space="4" w:color="BBBBBB"/>
                        <w:left w:val="single" w:sz="2" w:space="0" w:color="BBBBBB"/>
                        <w:bottom w:val="single" w:sz="2" w:space="0" w:color="BBBBBB"/>
                        <w:right w:val="single" w:sz="2" w:space="0" w:color="BBBBBB"/>
                      </w:divBdr>
                      <w:divsChild>
                        <w:div w:id="1490750056">
                          <w:marLeft w:val="0"/>
                          <w:marRight w:val="0"/>
                          <w:marTop w:val="0"/>
                          <w:marBottom w:val="0"/>
                          <w:divBdr>
                            <w:top w:val="none" w:sz="0" w:space="0" w:color="auto"/>
                            <w:left w:val="none" w:sz="0" w:space="0" w:color="auto"/>
                            <w:bottom w:val="none" w:sz="0" w:space="0" w:color="auto"/>
                            <w:right w:val="none" w:sz="0" w:space="0" w:color="auto"/>
                          </w:divBdr>
                          <w:divsChild>
                            <w:div w:id="10001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260460">
      <w:bodyDiv w:val="1"/>
      <w:marLeft w:val="0"/>
      <w:marRight w:val="0"/>
      <w:marTop w:val="0"/>
      <w:marBottom w:val="0"/>
      <w:divBdr>
        <w:top w:val="none" w:sz="0" w:space="0" w:color="auto"/>
        <w:left w:val="none" w:sz="0" w:space="0" w:color="auto"/>
        <w:bottom w:val="none" w:sz="0" w:space="0" w:color="auto"/>
        <w:right w:val="none" w:sz="0" w:space="0" w:color="auto"/>
      </w:divBdr>
      <w:divsChild>
        <w:div w:id="326128060">
          <w:marLeft w:val="0"/>
          <w:marRight w:val="0"/>
          <w:marTop w:val="0"/>
          <w:marBottom w:val="0"/>
          <w:divBdr>
            <w:top w:val="none" w:sz="0" w:space="0" w:color="auto"/>
            <w:left w:val="none" w:sz="0" w:space="0" w:color="auto"/>
            <w:bottom w:val="none" w:sz="0" w:space="0" w:color="auto"/>
            <w:right w:val="none" w:sz="0" w:space="0" w:color="auto"/>
          </w:divBdr>
        </w:div>
        <w:div w:id="1041595659">
          <w:marLeft w:val="0"/>
          <w:marRight w:val="0"/>
          <w:marTop w:val="0"/>
          <w:marBottom w:val="0"/>
          <w:divBdr>
            <w:top w:val="none" w:sz="0" w:space="0" w:color="auto"/>
            <w:left w:val="none" w:sz="0" w:space="0" w:color="auto"/>
            <w:bottom w:val="none" w:sz="0" w:space="0" w:color="auto"/>
            <w:right w:val="none" w:sz="0" w:space="0" w:color="auto"/>
          </w:divBdr>
        </w:div>
        <w:div w:id="1085031292">
          <w:marLeft w:val="0"/>
          <w:marRight w:val="0"/>
          <w:marTop w:val="0"/>
          <w:marBottom w:val="0"/>
          <w:divBdr>
            <w:top w:val="none" w:sz="0" w:space="0" w:color="auto"/>
            <w:left w:val="none" w:sz="0" w:space="0" w:color="auto"/>
            <w:bottom w:val="none" w:sz="0" w:space="0" w:color="auto"/>
            <w:right w:val="none" w:sz="0" w:space="0" w:color="auto"/>
          </w:divBdr>
        </w:div>
      </w:divsChild>
    </w:div>
    <w:div w:id="791368389">
      <w:bodyDiv w:val="1"/>
      <w:marLeft w:val="0"/>
      <w:marRight w:val="0"/>
      <w:marTop w:val="0"/>
      <w:marBottom w:val="0"/>
      <w:divBdr>
        <w:top w:val="none" w:sz="0" w:space="0" w:color="auto"/>
        <w:left w:val="none" w:sz="0" w:space="0" w:color="auto"/>
        <w:bottom w:val="none" w:sz="0" w:space="0" w:color="auto"/>
        <w:right w:val="none" w:sz="0" w:space="0" w:color="auto"/>
      </w:divBdr>
      <w:divsChild>
        <w:div w:id="502815034">
          <w:marLeft w:val="0"/>
          <w:marRight w:val="0"/>
          <w:marTop w:val="0"/>
          <w:marBottom w:val="0"/>
          <w:divBdr>
            <w:top w:val="none" w:sz="0" w:space="0" w:color="auto"/>
            <w:left w:val="none" w:sz="0" w:space="0" w:color="auto"/>
            <w:bottom w:val="none" w:sz="0" w:space="0" w:color="auto"/>
            <w:right w:val="none" w:sz="0" w:space="0" w:color="auto"/>
          </w:divBdr>
        </w:div>
      </w:divsChild>
    </w:div>
    <w:div w:id="808203040">
      <w:bodyDiv w:val="1"/>
      <w:marLeft w:val="0"/>
      <w:marRight w:val="0"/>
      <w:marTop w:val="0"/>
      <w:marBottom w:val="0"/>
      <w:divBdr>
        <w:top w:val="none" w:sz="0" w:space="0" w:color="auto"/>
        <w:left w:val="none" w:sz="0" w:space="0" w:color="auto"/>
        <w:bottom w:val="none" w:sz="0" w:space="0" w:color="auto"/>
        <w:right w:val="none" w:sz="0" w:space="0" w:color="auto"/>
      </w:divBdr>
    </w:div>
    <w:div w:id="817653374">
      <w:bodyDiv w:val="1"/>
      <w:marLeft w:val="0"/>
      <w:marRight w:val="0"/>
      <w:marTop w:val="0"/>
      <w:marBottom w:val="0"/>
      <w:divBdr>
        <w:top w:val="none" w:sz="0" w:space="0" w:color="auto"/>
        <w:left w:val="none" w:sz="0" w:space="0" w:color="auto"/>
        <w:bottom w:val="none" w:sz="0" w:space="0" w:color="auto"/>
        <w:right w:val="none" w:sz="0" w:space="0" w:color="auto"/>
      </w:divBdr>
      <w:divsChild>
        <w:div w:id="8217028">
          <w:marLeft w:val="0"/>
          <w:marRight w:val="0"/>
          <w:marTop w:val="0"/>
          <w:marBottom w:val="0"/>
          <w:divBdr>
            <w:top w:val="none" w:sz="0" w:space="0" w:color="auto"/>
            <w:left w:val="none" w:sz="0" w:space="0" w:color="auto"/>
            <w:bottom w:val="none" w:sz="0" w:space="0" w:color="auto"/>
            <w:right w:val="none" w:sz="0" w:space="0" w:color="auto"/>
          </w:divBdr>
        </w:div>
        <w:div w:id="262416734">
          <w:marLeft w:val="0"/>
          <w:marRight w:val="0"/>
          <w:marTop w:val="0"/>
          <w:marBottom w:val="0"/>
          <w:divBdr>
            <w:top w:val="none" w:sz="0" w:space="0" w:color="auto"/>
            <w:left w:val="none" w:sz="0" w:space="0" w:color="auto"/>
            <w:bottom w:val="none" w:sz="0" w:space="0" w:color="auto"/>
            <w:right w:val="none" w:sz="0" w:space="0" w:color="auto"/>
          </w:divBdr>
        </w:div>
        <w:div w:id="288705846">
          <w:marLeft w:val="0"/>
          <w:marRight w:val="0"/>
          <w:marTop w:val="0"/>
          <w:marBottom w:val="0"/>
          <w:divBdr>
            <w:top w:val="none" w:sz="0" w:space="0" w:color="auto"/>
            <w:left w:val="none" w:sz="0" w:space="0" w:color="auto"/>
            <w:bottom w:val="none" w:sz="0" w:space="0" w:color="auto"/>
            <w:right w:val="none" w:sz="0" w:space="0" w:color="auto"/>
          </w:divBdr>
        </w:div>
        <w:div w:id="420686830">
          <w:marLeft w:val="0"/>
          <w:marRight w:val="0"/>
          <w:marTop w:val="0"/>
          <w:marBottom w:val="0"/>
          <w:divBdr>
            <w:top w:val="none" w:sz="0" w:space="0" w:color="auto"/>
            <w:left w:val="none" w:sz="0" w:space="0" w:color="auto"/>
            <w:bottom w:val="none" w:sz="0" w:space="0" w:color="auto"/>
            <w:right w:val="none" w:sz="0" w:space="0" w:color="auto"/>
          </w:divBdr>
        </w:div>
        <w:div w:id="724530082">
          <w:marLeft w:val="0"/>
          <w:marRight w:val="0"/>
          <w:marTop w:val="0"/>
          <w:marBottom w:val="0"/>
          <w:divBdr>
            <w:top w:val="none" w:sz="0" w:space="0" w:color="auto"/>
            <w:left w:val="none" w:sz="0" w:space="0" w:color="auto"/>
            <w:bottom w:val="none" w:sz="0" w:space="0" w:color="auto"/>
            <w:right w:val="none" w:sz="0" w:space="0" w:color="auto"/>
          </w:divBdr>
        </w:div>
        <w:div w:id="755444010">
          <w:marLeft w:val="0"/>
          <w:marRight w:val="0"/>
          <w:marTop w:val="0"/>
          <w:marBottom w:val="0"/>
          <w:divBdr>
            <w:top w:val="none" w:sz="0" w:space="0" w:color="auto"/>
            <w:left w:val="none" w:sz="0" w:space="0" w:color="auto"/>
            <w:bottom w:val="none" w:sz="0" w:space="0" w:color="auto"/>
            <w:right w:val="none" w:sz="0" w:space="0" w:color="auto"/>
          </w:divBdr>
        </w:div>
        <w:div w:id="955720813">
          <w:marLeft w:val="0"/>
          <w:marRight w:val="0"/>
          <w:marTop w:val="0"/>
          <w:marBottom w:val="0"/>
          <w:divBdr>
            <w:top w:val="none" w:sz="0" w:space="0" w:color="auto"/>
            <w:left w:val="none" w:sz="0" w:space="0" w:color="auto"/>
            <w:bottom w:val="none" w:sz="0" w:space="0" w:color="auto"/>
            <w:right w:val="none" w:sz="0" w:space="0" w:color="auto"/>
          </w:divBdr>
        </w:div>
        <w:div w:id="1055159916">
          <w:marLeft w:val="0"/>
          <w:marRight w:val="0"/>
          <w:marTop w:val="0"/>
          <w:marBottom w:val="0"/>
          <w:divBdr>
            <w:top w:val="none" w:sz="0" w:space="0" w:color="auto"/>
            <w:left w:val="none" w:sz="0" w:space="0" w:color="auto"/>
            <w:bottom w:val="none" w:sz="0" w:space="0" w:color="auto"/>
            <w:right w:val="none" w:sz="0" w:space="0" w:color="auto"/>
          </w:divBdr>
        </w:div>
        <w:div w:id="1247228522">
          <w:marLeft w:val="0"/>
          <w:marRight w:val="0"/>
          <w:marTop w:val="0"/>
          <w:marBottom w:val="0"/>
          <w:divBdr>
            <w:top w:val="none" w:sz="0" w:space="0" w:color="auto"/>
            <w:left w:val="none" w:sz="0" w:space="0" w:color="auto"/>
            <w:bottom w:val="none" w:sz="0" w:space="0" w:color="auto"/>
            <w:right w:val="none" w:sz="0" w:space="0" w:color="auto"/>
          </w:divBdr>
        </w:div>
        <w:div w:id="1336615546">
          <w:marLeft w:val="0"/>
          <w:marRight w:val="0"/>
          <w:marTop w:val="0"/>
          <w:marBottom w:val="0"/>
          <w:divBdr>
            <w:top w:val="none" w:sz="0" w:space="0" w:color="auto"/>
            <w:left w:val="none" w:sz="0" w:space="0" w:color="auto"/>
            <w:bottom w:val="none" w:sz="0" w:space="0" w:color="auto"/>
            <w:right w:val="none" w:sz="0" w:space="0" w:color="auto"/>
          </w:divBdr>
        </w:div>
        <w:div w:id="1354454245">
          <w:marLeft w:val="0"/>
          <w:marRight w:val="0"/>
          <w:marTop w:val="0"/>
          <w:marBottom w:val="0"/>
          <w:divBdr>
            <w:top w:val="none" w:sz="0" w:space="0" w:color="auto"/>
            <w:left w:val="none" w:sz="0" w:space="0" w:color="auto"/>
            <w:bottom w:val="none" w:sz="0" w:space="0" w:color="auto"/>
            <w:right w:val="none" w:sz="0" w:space="0" w:color="auto"/>
          </w:divBdr>
        </w:div>
        <w:div w:id="1888835985">
          <w:marLeft w:val="0"/>
          <w:marRight w:val="0"/>
          <w:marTop w:val="0"/>
          <w:marBottom w:val="0"/>
          <w:divBdr>
            <w:top w:val="none" w:sz="0" w:space="0" w:color="auto"/>
            <w:left w:val="none" w:sz="0" w:space="0" w:color="auto"/>
            <w:bottom w:val="none" w:sz="0" w:space="0" w:color="auto"/>
            <w:right w:val="none" w:sz="0" w:space="0" w:color="auto"/>
          </w:divBdr>
        </w:div>
        <w:div w:id="2028211902">
          <w:marLeft w:val="0"/>
          <w:marRight w:val="0"/>
          <w:marTop w:val="0"/>
          <w:marBottom w:val="0"/>
          <w:divBdr>
            <w:top w:val="none" w:sz="0" w:space="0" w:color="auto"/>
            <w:left w:val="none" w:sz="0" w:space="0" w:color="auto"/>
            <w:bottom w:val="none" w:sz="0" w:space="0" w:color="auto"/>
            <w:right w:val="none" w:sz="0" w:space="0" w:color="auto"/>
          </w:divBdr>
        </w:div>
      </w:divsChild>
    </w:div>
    <w:div w:id="832646680">
      <w:bodyDiv w:val="1"/>
      <w:marLeft w:val="0"/>
      <w:marRight w:val="0"/>
      <w:marTop w:val="0"/>
      <w:marBottom w:val="0"/>
      <w:divBdr>
        <w:top w:val="none" w:sz="0" w:space="0" w:color="auto"/>
        <w:left w:val="none" w:sz="0" w:space="0" w:color="auto"/>
        <w:bottom w:val="none" w:sz="0" w:space="0" w:color="auto"/>
        <w:right w:val="none" w:sz="0" w:space="0" w:color="auto"/>
      </w:divBdr>
    </w:div>
    <w:div w:id="890071110">
      <w:bodyDiv w:val="1"/>
      <w:marLeft w:val="0"/>
      <w:marRight w:val="0"/>
      <w:marTop w:val="0"/>
      <w:marBottom w:val="0"/>
      <w:divBdr>
        <w:top w:val="none" w:sz="0" w:space="0" w:color="auto"/>
        <w:left w:val="none" w:sz="0" w:space="0" w:color="auto"/>
        <w:bottom w:val="none" w:sz="0" w:space="0" w:color="auto"/>
        <w:right w:val="none" w:sz="0" w:space="0" w:color="auto"/>
      </w:divBdr>
      <w:divsChild>
        <w:div w:id="40055353">
          <w:marLeft w:val="0"/>
          <w:marRight w:val="0"/>
          <w:marTop w:val="0"/>
          <w:marBottom w:val="0"/>
          <w:divBdr>
            <w:top w:val="none" w:sz="0" w:space="0" w:color="auto"/>
            <w:left w:val="none" w:sz="0" w:space="0" w:color="auto"/>
            <w:bottom w:val="none" w:sz="0" w:space="0" w:color="auto"/>
            <w:right w:val="none" w:sz="0" w:space="0" w:color="auto"/>
          </w:divBdr>
        </w:div>
        <w:div w:id="54278238">
          <w:marLeft w:val="0"/>
          <w:marRight w:val="0"/>
          <w:marTop w:val="0"/>
          <w:marBottom w:val="0"/>
          <w:divBdr>
            <w:top w:val="none" w:sz="0" w:space="0" w:color="auto"/>
            <w:left w:val="none" w:sz="0" w:space="0" w:color="auto"/>
            <w:bottom w:val="none" w:sz="0" w:space="0" w:color="auto"/>
            <w:right w:val="none" w:sz="0" w:space="0" w:color="auto"/>
          </w:divBdr>
        </w:div>
        <w:div w:id="191304394">
          <w:marLeft w:val="0"/>
          <w:marRight w:val="0"/>
          <w:marTop w:val="0"/>
          <w:marBottom w:val="0"/>
          <w:divBdr>
            <w:top w:val="none" w:sz="0" w:space="0" w:color="auto"/>
            <w:left w:val="none" w:sz="0" w:space="0" w:color="auto"/>
            <w:bottom w:val="none" w:sz="0" w:space="0" w:color="auto"/>
            <w:right w:val="none" w:sz="0" w:space="0" w:color="auto"/>
          </w:divBdr>
        </w:div>
        <w:div w:id="215627897">
          <w:marLeft w:val="0"/>
          <w:marRight w:val="0"/>
          <w:marTop w:val="0"/>
          <w:marBottom w:val="0"/>
          <w:divBdr>
            <w:top w:val="none" w:sz="0" w:space="0" w:color="auto"/>
            <w:left w:val="none" w:sz="0" w:space="0" w:color="auto"/>
            <w:bottom w:val="none" w:sz="0" w:space="0" w:color="auto"/>
            <w:right w:val="none" w:sz="0" w:space="0" w:color="auto"/>
          </w:divBdr>
        </w:div>
        <w:div w:id="520046100">
          <w:marLeft w:val="0"/>
          <w:marRight w:val="0"/>
          <w:marTop w:val="0"/>
          <w:marBottom w:val="0"/>
          <w:divBdr>
            <w:top w:val="none" w:sz="0" w:space="0" w:color="auto"/>
            <w:left w:val="none" w:sz="0" w:space="0" w:color="auto"/>
            <w:bottom w:val="none" w:sz="0" w:space="0" w:color="auto"/>
            <w:right w:val="none" w:sz="0" w:space="0" w:color="auto"/>
          </w:divBdr>
        </w:div>
        <w:div w:id="583027190">
          <w:marLeft w:val="0"/>
          <w:marRight w:val="0"/>
          <w:marTop w:val="0"/>
          <w:marBottom w:val="0"/>
          <w:divBdr>
            <w:top w:val="none" w:sz="0" w:space="0" w:color="auto"/>
            <w:left w:val="none" w:sz="0" w:space="0" w:color="auto"/>
            <w:bottom w:val="none" w:sz="0" w:space="0" w:color="auto"/>
            <w:right w:val="none" w:sz="0" w:space="0" w:color="auto"/>
          </w:divBdr>
        </w:div>
        <w:div w:id="665672405">
          <w:marLeft w:val="0"/>
          <w:marRight w:val="0"/>
          <w:marTop w:val="0"/>
          <w:marBottom w:val="0"/>
          <w:divBdr>
            <w:top w:val="none" w:sz="0" w:space="0" w:color="auto"/>
            <w:left w:val="none" w:sz="0" w:space="0" w:color="auto"/>
            <w:bottom w:val="none" w:sz="0" w:space="0" w:color="auto"/>
            <w:right w:val="none" w:sz="0" w:space="0" w:color="auto"/>
          </w:divBdr>
        </w:div>
        <w:div w:id="1143279298">
          <w:marLeft w:val="0"/>
          <w:marRight w:val="0"/>
          <w:marTop w:val="0"/>
          <w:marBottom w:val="0"/>
          <w:divBdr>
            <w:top w:val="none" w:sz="0" w:space="0" w:color="auto"/>
            <w:left w:val="none" w:sz="0" w:space="0" w:color="auto"/>
            <w:bottom w:val="none" w:sz="0" w:space="0" w:color="auto"/>
            <w:right w:val="none" w:sz="0" w:space="0" w:color="auto"/>
          </w:divBdr>
        </w:div>
        <w:div w:id="1562981878">
          <w:marLeft w:val="0"/>
          <w:marRight w:val="0"/>
          <w:marTop w:val="0"/>
          <w:marBottom w:val="0"/>
          <w:divBdr>
            <w:top w:val="none" w:sz="0" w:space="0" w:color="auto"/>
            <w:left w:val="none" w:sz="0" w:space="0" w:color="auto"/>
            <w:bottom w:val="none" w:sz="0" w:space="0" w:color="auto"/>
            <w:right w:val="none" w:sz="0" w:space="0" w:color="auto"/>
          </w:divBdr>
        </w:div>
        <w:div w:id="1831948163">
          <w:marLeft w:val="0"/>
          <w:marRight w:val="0"/>
          <w:marTop w:val="0"/>
          <w:marBottom w:val="0"/>
          <w:divBdr>
            <w:top w:val="none" w:sz="0" w:space="0" w:color="auto"/>
            <w:left w:val="none" w:sz="0" w:space="0" w:color="auto"/>
            <w:bottom w:val="none" w:sz="0" w:space="0" w:color="auto"/>
            <w:right w:val="none" w:sz="0" w:space="0" w:color="auto"/>
          </w:divBdr>
        </w:div>
        <w:div w:id="1963730917">
          <w:marLeft w:val="0"/>
          <w:marRight w:val="0"/>
          <w:marTop w:val="0"/>
          <w:marBottom w:val="0"/>
          <w:divBdr>
            <w:top w:val="none" w:sz="0" w:space="0" w:color="auto"/>
            <w:left w:val="none" w:sz="0" w:space="0" w:color="auto"/>
            <w:bottom w:val="none" w:sz="0" w:space="0" w:color="auto"/>
            <w:right w:val="none" w:sz="0" w:space="0" w:color="auto"/>
          </w:divBdr>
        </w:div>
        <w:div w:id="2019691332">
          <w:marLeft w:val="0"/>
          <w:marRight w:val="0"/>
          <w:marTop w:val="0"/>
          <w:marBottom w:val="0"/>
          <w:divBdr>
            <w:top w:val="none" w:sz="0" w:space="0" w:color="auto"/>
            <w:left w:val="none" w:sz="0" w:space="0" w:color="auto"/>
            <w:bottom w:val="none" w:sz="0" w:space="0" w:color="auto"/>
            <w:right w:val="none" w:sz="0" w:space="0" w:color="auto"/>
          </w:divBdr>
        </w:div>
        <w:div w:id="2108891001">
          <w:marLeft w:val="0"/>
          <w:marRight w:val="0"/>
          <w:marTop w:val="0"/>
          <w:marBottom w:val="0"/>
          <w:divBdr>
            <w:top w:val="none" w:sz="0" w:space="0" w:color="auto"/>
            <w:left w:val="none" w:sz="0" w:space="0" w:color="auto"/>
            <w:bottom w:val="none" w:sz="0" w:space="0" w:color="auto"/>
            <w:right w:val="none" w:sz="0" w:space="0" w:color="auto"/>
          </w:divBdr>
        </w:div>
      </w:divsChild>
    </w:div>
    <w:div w:id="899554533">
      <w:bodyDiv w:val="1"/>
      <w:marLeft w:val="0"/>
      <w:marRight w:val="0"/>
      <w:marTop w:val="0"/>
      <w:marBottom w:val="0"/>
      <w:divBdr>
        <w:top w:val="none" w:sz="0" w:space="0" w:color="auto"/>
        <w:left w:val="none" w:sz="0" w:space="0" w:color="auto"/>
        <w:bottom w:val="none" w:sz="0" w:space="0" w:color="auto"/>
        <w:right w:val="none" w:sz="0" w:space="0" w:color="auto"/>
      </w:divBdr>
      <w:divsChild>
        <w:div w:id="120272832">
          <w:marLeft w:val="0"/>
          <w:marRight w:val="0"/>
          <w:marTop w:val="0"/>
          <w:marBottom w:val="0"/>
          <w:divBdr>
            <w:top w:val="none" w:sz="0" w:space="0" w:color="auto"/>
            <w:left w:val="none" w:sz="0" w:space="0" w:color="auto"/>
            <w:bottom w:val="none" w:sz="0" w:space="0" w:color="auto"/>
            <w:right w:val="none" w:sz="0" w:space="0" w:color="auto"/>
          </w:divBdr>
        </w:div>
        <w:div w:id="143399642">
          <w:marLeft w:val="0"/>
          <w:marRight w:val="0"/>
          <w:marTop w:val="0"/>
          <w:marBottom w:val="0"/>
          <w:divBdr>
            <w:top w:val="none" w:sz="0" w:space="0" w:color="auto"/>
            <w:left w:val="none" w:sz="0" w:space="0" w:color="auto"/>
            <w:bottom w:val="none" w:sz="0" w:space="0" w:color="auto"/>
            <w:right w:val="none" w:sz="0" w:space="0" w:color="auto"/>
          </w:divBdr>
        </w:div>
        <w:div w:id="391270337">
          <w:marLeft w:val="0"/>
          <w:marRight w:val="0"/>
          <w:marTop w:val="0"/>
          <w:marBottom w:val="0"/>
          <w:divBdr>
            <w:top w:val="none" w:sz="0" w:space="0" w:color="auto"/>
            <w:left w:val="none" w:sz="0" w:space="0" w:color="auto"/>
            <w:bottom w:val="none" w:sz="0" w:space="0" w:color="auto"/>
            <w:right w:val="none" w:sz="0" w:space="0" w:color="auto"/>
          </w:divBdr>
        </w:div>
        <w:div w:id="752896951">
          <w:marLeft w:val="0"/>
          <w:marRight w:val="0"/>
          <w:marTop w:val="0"/>
          <w:marBottom w:val="0"/>
          <w:divBdr>
            <w:top w:val="none" w:sz="0" w:space="0" w:color="auto"/>
            <w:left w:val="none" w:sz="0" w:space="0" w:color="auto"/>
            <w:bottom w:val="none" w:sz="0" w:space="0" w:color="auto"/>
            <w:right w:val="none" w:sz="0" w:space="0" w:color="auto"/>
          </w:divBdr>
        </w:div>
        <w:div w:id="1025323196">
          <w:marLeft w:val="0"/>
          <w:marRight w:val="0"/>
          <w:marTop w:val="0"/>
          <w:marBottom w:val="0"/>
          <w:divBdr>
            <w:top w:val="none" w:sz="0" w:space="0" w:color="auto"/>
            <w:left w:val="none" w:sz="0" w:space="0" w:color="auto"/>
            <w:bottom w:val="none" w:sz="0" w:space="0" w:color="auto"/>
            <w:right w:val="none" w:sz="0" w:space="0" w:color="auto"/>
          </w:divBdr>
        </w:div>
        <w:div w:id="1028875156">
          <w:marLeft w:val="0"/>
          <w:marRight w:val="0"/>
          <w:marTop w:val="0"/>
          <w:marBottom w:val="0"/>
          <w:divBdr>
            <w:top w:val="none" w:sz="0" w:space="0" w:color="auto"/>
            <w:left w:val="none" w:sz="0" w:space="0" w:color="auto"/>
            <w:bottom w:val="none" w:sz="0" w:space="0" w:color="auto"/>
            <w:right w:val="none" w:sz="0" w:space="0" w:color="auto"/>
          </w:divBdr>
        </w:div>
        <w:div w:id="1110857770">
          <w:marLeft w:val="0"/>
          <w:marRight w:val="0"/>
          <w:marTop w:val="0"/>
          <w:marBottom w:val="0"/>
          <w:divBdr>
            <w:top w:val="none" w:sz="0" w:space="0" w:color="auto"/>
            <w:left w:val="none" w:sz="0" w:space="0" w:color="auto"/>
            <w:bottom w:val="none" w:sz="0" w:space="0" w:color="auto"/>
            <w:right w:val="none" w:sz="0" w:space="0" w:color="auto"/>
          </w:divBdr>
        </w:div>
        <w:div w:id="1277450563">
          <w:marLeft w:val="0"/>
          <w:marRight w:val="0"/>
          <w:marTop w:val="0"/>
          <w:marBottom w:val="0"/>
          <w:divBdr>
            <w:top w:val="none" w:sz="0" w:space="0" w:color="auto"/>
            <w:left w:val="none" w:sz="0" w:space="0" w:color="auto"/>
            <w:bottom w:val="none" w:sz="0" w:space="0" w:color="auto"/>
            <w:right w:val="none" w:sz="0" w:space="0" w:color="auto"/>
          </w:divBdr>
        </w:div>
        <w:div w:id="1418598959">
          <w:marLeft w:val="0"/>
          <w:marRight w:val="0"/>
          <w:marTop w:val="0"/>
          <w:marBottom w:val="0"/>
          <w:divBdr>
            <w:top w:val="none" w:sz="0" w:space="0" w:color="auto"/>
            <w:left w:val="none" w:sz="0" w:space="0" w:color="auto"/>
            <w:bottom w:val="none" w:sz="0" w:space="0" w:color="auto"/>
            <w:right w:val="none" w:sz="0" w:space="0" w:color="auto"/>
          </w:divBdr>
        </w:div>
        <w:div w:id="1661762726">
          <w:marLeft w:val="0"/>
          <w:marRight w:val="0"/>
          <w:marTop w:val="0"/>
          <w:marBottom w:val="0"/>
          <w:divBdr>
            <w:top w:val="none" w:sz="0" w:space="0" w:color="auto"/>
            <w:left w:val="none" w:sz="0" w:space="0" w:color="auto"/>
            <w:bottom w:val="none" w:sz="0" w:space="0" w:color="auto"/>
            <w:right w:val="none" w:sz="0" w:space="0" w:color="auto"/>
          </w:divBdr>
        </w:div>
        <w:div w:id="1805463446">
          <w:marLeft w:val="0"/>
          <w:marRight w:val="0"/>
          <w:marTop w:val="0"/>
          <w:marBottom w:val="0"/>
          <w:divBdr>
            <w:top w:val="none" w:sz="0" w:space="0" w:color="auto"/>
            <w:left w:val="none" w:sz="0" w:space="0" w:color="auto"/>
            <w:bottom w:val="none" w:sz="0" w:space="0" w:color="auto"/>
            <w:right w:val="none" w:sz="0" w:space="0" w:color="auto"/>
          </w:divBdr>
        </w:div>
      </w:divsChild>
    </w:div>
    <w:div w:id="906577289">
      <w:bodyDiv w:val="1"/>
      <w:marLeft w:val="0"/>
      <w:marRight w:val="0"/>
      <w:marTop w:val="0"/>
      <w:marBottom w:val="0"/>
      <w:divBdr>
        <w:top w:val="none" w:sz="0" w:space="0" w:color="auto"/>
        <w:left w:val="none" w:sz="0" w:space="0" w:color="auto"/>
        <w:bottom w:val="none" w:sz="0" w:space="0" w:color="auto"/>
        <w:right w:val="none" w:sz="0" w:space="0" w:color="auto"/>
      </w:divBdr>
      <w:divsChild>
        <w:div w:id="281572283">
          <w:marLeft w:val="0"/>
          <w:marRight w:val="0"/>
          <w:marTop w:val="0"/>
          <w:marBottom w:val="0"/>
          <w:divBdr>
            <w:top w:val="none" w:sz="0" w:space="0" w:color="auto"/>
            <w:left w:val="none" w:sz="0" w:space="0" w:color="auto"/>
            <w:bottom w:val="none" w:sz="0" w:space="0" w:color="auto"/>
            <w:right w:val="none" w:sz="0" w:space="0" w:color="auto"/>
          </w:divBdr>
        </w:div>
        <w:div w:id="304093664">
          <w:marLeft w:val="0"/>
          <w:marRight w:val="0"/>
          <w:marTop w:val="0"/>
          <w:marBottom w:val="0"/>
          <w:divBdr>
            <w:top w:val="none" w:sz="0" w:space="0" w:color="auto"/>
            <w:left w:val="none" w:sz="0" w:space="0" w:color="auto"/>
            <w:bottom w:val="none" w:sz="0" w:space="0" w:color="auto"/>
            <w:right w:val="none" w:sz="0" w:space="0" w:color="auto"/>
          </w:divBdr>
        </w:div>
        <w:div w:id="920456364">
          <w:marLeft w:val="0"/>
          <w:marRight w:val="0"/>
          <w:marTop w:val="0"/>
          <w:marBottom w:val="0"/>
          <w:divBdr>
            <w:top w:val="none" w:sz="0" w:space="0" w:color="auto"/>
            <w:left w:val="none" w:sz="0" w:space="0" w:color="auto"/>
            <w:bottom w:val="none" w:sz="0" w:space="0" w:color="auto"/>
            <w:right w:val="none" w:sz="0" w:space="0" w:color="auto"/>
          </w:divBdr>
        </w:div>
        <w:div w:id="1037394360">
          <w:marLeft w:val="0"/>
          <w:marRight w:val="0"/>
          <w:marTop w:val="0"/>
          <w:marBottom w:val="0"/>
          <w:divBdr>
            <w:top w:val="none" w:sz="0" w:space="0" w:color="auto"/>
            <w:left w:val="none" w:sz="0" w:space="0" w:color="auto"/>
            <w:bottom w:val="none" w:sz="0" w:space="0" w:color="auto"/>
            <w:right w:val="none" w:sz="0" w:space="0" w:color="auto"/>
          </w:divBdr>
        </w:div>
        <w:div w:id="1680429169">
          <w:marLeft w:val="0"/>
          <w:marRight w:val="0"/>
          <w:marTop w:val="0"/>
          <w:marBottom w:val="0"/>
          <w:divBdr>
            <w:top w:val="none" w:sz="0" w:space="0" w:color="auto"/>
            <w:left w:val="none" w:sz="0" w:space="0" w:color="auto"/>
            <w:bottom w:val="none" w:sz="0" w:space="0" w:color="auto"/>
            <w:right w:val="none" w:sz="0" w:space="0" w:color="auto"/>
          </w:divBdr>
        </w:div>
        <w:div w:id="1711954685">
          <w:marLeft w:val="0"/>
          <w:marRight w:val="0"/>
          <w:marTop w:val="0"/>
          <w:marBottom w:val="0"/>
          <w:divBdr>
            <w:top w:val="none" w:sz="0" w:space="0" w:color="auto"/>
            <w:left w:val="none" w:sz="0" w:space="0" w:color="auto"/>
            <w:bottom w:val="none" w:sz="0" w:space="0" w:color="auto"/>
            <w:right w:val="none" w:sz="0" w:space="0" w:color="auto"/>
          </w:divBdr>
        </w:div>
        <w:div w:id="1819683947">
          <w:marLeft w:val="0"/>
          <w:marRight w:val="0"/>
          <w:marTop w:val="0"/>
          <w:marBottom w:val="0"/>
          <w:divBdr>
            <w:top w:val="none" w:sz="0" w:space="0" w:color="auto"/>
            <w:left w:val="none" w:sz="0" w:space="0" w:color="auto"/>
            <w:bottom w:val="none" w:sz="0" w:space="0" w:color="auto"/>
            <w:right w:val="none" w:sz="0" w:space="0" w:color="auto"/>
          </w:divBdr>
        </w:div>
      </w:divsChild>
    </w:div>
    <w:div w:id="921840798">
      <w:bodyDiv w:val="1"/>
      <w:marLeft w:val="0"/>
      <w:marRight w:val="0"/>
      <w:marTop w:val="0"/>
      <w:marBottom w:val="0"/>
      <w:divBdr>
        <w:top w:val="none" w:sz="0" w:space="0" w:color="auto"/>
        <w:left w:val="none" w:sz="0" w:space="0" w:color="auto"/>
        <w:bottom w:val="none" w:sz="0" w:space="0" w:color="auto"/>
        <w:right w:val="none" w:sz="0" w:space="0" w:color="auto"/>
      </w:divBdr>
      <w:divsChild>
        <w:div w:id="10111049">
          <w:marLeft w:val="0"/>
          <w:marRight w:val="0"/>
          <w:marTop w:val="0"/>
          <w:marBottom w:val="0"/>
          <w:divBdr>
            <w:top w:val="none" w:sz="0" w:space="0" w:color="auto"/>
            <w:left w:val="none" w:sz="0" w:space="0" w:color="auto"/>
            <w:bottom w:val="none" w:sz="0" w:space="0" w:color="auto"/>
            <w:right w:val="none" w:sz="0" w:space="0" w:color="auto"/>
          </w:divBdr>
        </w:div>
        <w:div w:id="18050786">
          <w:marLeft w:val="0"/>
          <w:marRight w:val="0"/>
          <w:marTop w:val="0"/>
          <w:marBottom w:val="0"/>
          <w:divBdr>
            <w:top w:val="none" w:sz="0" w:space="0" w:color="auto"/>
            <w:left w:val="none" w:sz="0" w:space="0" w:color="auto"/>
            <w:bottom w:val="none" w:sz="0" w:space="0" w:color="auto"/>
            <w:right w:val="none" w:sz="0" w:space="0" w:color="auto"/>
          </w:divBdr>
        </w:div>
        <w:div w:id="43450757">
          <w:marLeft w:val="0"/>
          <w:marRight w:val="0"/>
          <w:marTop w:val="0"/>
          <w:marBottom w:val="0"/>
          <w:divBdr>
            <w:top w:val="none" w:sz="0" w:space="0" w:color="auto"/>
            <w:left w:val="none" w:sz="0" w:space="0" w:color="auto"/>
            <w:bottom w:val="none" w:sz="0" w:space="0" w:color="auto"/>
            <w:right w:val="none" w:sz="0" w:space="0" w:color="auto"/>
          </w:divBdr>
        </w:div>
        <w:div w:id="43455719">
          <w:marLeft w:val="0"/>
          <w:marRight w:val="0"/>
          <w:marTop w:val="0"/>
          <w:marBottom w:val="0"/>
          <w:divBdr>
            <w:top w:val="none" w:sz="0" w:space="0" w:color="auto"/>
            <w:left w:val="none" w:sz="0" w:space="0" w:color="auto"/>
            <w:bottom w:val="none" w:sz="0" w:space="0" w:color="auto"/>
            <w:right w:val="none" w:sz="0" w:space="0" w:color="auto"/>
          </w:divBdr>
        </w:div>
        <w:div w:id="93865853">
          <w:marLeft w:val="0"/>
          <w:marRight w:val="0"/>
          <w:marTop w:val="0"/>
          <w:marBottom w:val="0"/>
          <w:divBdr>
            <w:top w:val="none" w:sz="0" w:space="0" w:color="auto"/>
            <w:left w:val="none" w:sz="0" w:space="0" w:color="auto"/>
            <w:bottom w:val="none" w:sz="0" w:space="0" w:color="auto"/>
            <w:right w:val="none" w:sz="0" w:space="0" w:color="auto"/>
          </w:divBdr>
        </w:div>
        <w:div w:id="184289781">
          <w:marLeft w:val="0"/>
          <w:marRight w:val="0"/>
          <w:marTop w:val="0"/>
          <w:marBottom w:val="0"/>
          <w:divBdr>
            <w:top w:val="none" w:sz="0" w:space="0" w:color="auto"/>
            <w:left w:val="none" w:sz="0" w:space="0" w:color="auto"/>
            <w:bottom w:val="none" w:sz="0" w:space="0" w:color="auto"/>
            <w:right w:val="none" w:sz="0" w:space="0" w:color="auto"/>
          </w:divBdr>
        </w:div>
        <w:div w:id="222720708">
          <w:marLeft w:val="0"/>
          <w:marRight w:val="0"/>
          <w:marTop w:val="0"/>
          <w:marBottom w:val="0"/>
          <w:divBdr>
            <w:top w:val="none" w:sz="0" w:space="0" w:color="auto"/>
            <w:left w:val="none" w:sz="0" w:space="0" w:color="auto"/>
            <w:bottom w:val="none" w:sz="0" w:space="0" w:color="auto"/>
            <w:right w:val="none" w:sz="0" w:space="0" w:color="auto"/>
          </w:divBdr>
        </w:div>
        <w:div w:id="276718403">
          <w:marLeft w:val="0"/>
          <w:marRight w:val="0"/>
          <w:marTop w:val="0"/>
          <w:marBottom w:val="0"/>
          <w:divBdr>
            <w:top w:val="none" w:sz="0" w:space="0" w:color="auto"/>
            <w:left w:val="none" w:sz="0" w:space="0" w:color="auto"/>
            <w:bottom w:val="none" w:sz="0" w:space="0" w:color="auto"/>
            <w:right w:val="none" w:sz="0" w:space="0" w:color="auto"/>
          </w:divBdr>
        </w:div>
        <w:div w:id="299261881">
          <w:marLeft w:val="0"/>
          <w:marRight w:val="0"/>
          <w:marTop w:val="0"/>
          <w:marBottom w:val="0"/>
          <w:divBdr>
            <w:top w:val="none" w:sz="0" w:space="0" w:color="auto"/>
            <w:left w:val="none" w:sz="0" w:space="0" w:color="auto"/>
            <w:bottom w:val="none" w:sz="0" w:space="0" w:color="auto"/>
            <w:right w:val="none" w:sz="0" w:space="0" w:color="auto"/>
          </w:divBdr>
        </w:div>
        <w:div w:id="317081391">
          <w:marLeft w:val="0"/>
          <w:marRight w:val="0"/>
          <w:marTop w:val="0"/>
          <w:marBottom w:val="0"/>
          <w:divBdr>
            <w:top w:val="none" w:sz="0" w:space="0" w:color="auto"/>
            <w:left w:val="none" w:sz="0" w:space="0" w:color="auto"/>
            <w:bottom w:val="none" w:sz="0" w:space="0" w:color="auto"/>
            <w:right w:val="none" w:sz="0" w:space="0" w:color="auto"/>
          </w:divBdr>
        </w:div>
        <w:div w:id="345913575">
          <w:marLeft w:val="0"/>
          <w:marRight w:val="0"/>
          <w:marTop w:val="0"/>
          <w:marBottom w:val="0"/>
          <w:divBdr>
            <w:top w:val="none" w:sz="0" w:space="0" w:color="auto"/>
            <w:left w:val="none" w:sz="0" w:space="0" w:color="auto"/>
            <w:bottom w:val="none" w:sz="0" w:space="0" w:color="auto"/>
            <w:right w:val="none" w:sz="0" w:space="0" w:color="auto"/>
          </w:divBdr>
        </w:div>
        <w:div w:id="354768079">
          <w:marLeft w:val="0"/>
          <w:marRight w:val="0"/>
          <w:marTop w:val="0"/>
          <w:marBottom w:val="0"/>
          <w:divBdr>
            <w:top w:val="none" w:sz="0" w:space="0" w:color="auto"/>
            <w:left w:val="none" w:sz="0" w:space="0" w:color="auto"/>
            <w:bottom w:val="none" w:sz="0" w:space="0" w:color="auto"/>
            <w:right w:val="none" w:sz="0" w:space="0" w:color="auto"/>
          </w:divBdr>
        </w:div>
        <w:div w:id="396707810">
          <w:marLeft w:val="0"/>
          <w:marRight w:val="0"/>
          <w:marTop w:val="0"/>
          <w:marBottom w:val="0"/>
          <w:divBdr>
            <w:top w:val="none" w:sz="0" w:space="0" w:color="auto"/>
            <w:left w:val="none" w:sz="0" w:space="0" w:color="auto"/>
            <w:bottom w:val="none" w:sz="0" w:space="0" w:color="auto"/>
            <w:right w:val="none" w:sz="0" w:space="0" w:color="auto"/>
          </w:divBdr>
        </w:div>
        <w:div w:id="423113380">
          <w:marLeft w:val="0"/>
          <w:marRight w:val="0"/>
          <w:marTop w:val="0"/>
          <w:marBottom w:val="0"/>
          <w:divBdr>
            <w:top w:val="none" w:sz="0" w:space="0" w:color="auto"/>
            <w:left w:val="none" w:sz="0" w:space="0" w:color="auto"/>
            <w:bottom w:val="none" w:sz="0" w:space="0" w:color="auto"/>
            <w:right w:val="none" w:sz="0" w:space="0" w:color="auto"/>
          </w:divBdr>
        </w:div>
        <w:div w:id="507914419">
          <w:marLeft w:val="0"/>
          <w:marRight w:val="0"/>
          <w:marTop w:val="0"/>
          <w:marBottom w:val="0"/>
          <w:divBdr>
            <w:top w:val="none" w:sz="0" w:space="0" w:color="auto"/>
            <w:left w:val="none" w:sz="0" w:space="0" w:color="auto"/>
            <w:bottom w:val="none" w:sz="0" w:space="0" w:color="auto"/>
            <w:right w:val="none" w:sz="0" w:space="0" w:color="auto"/>
          </w:divBdr>
        </w:div>
        <w:div w:id="532771139">
          <w:marLeft w:val="0"/>
          <w:marRight w:val="0"/>
          <w:marTop w:val="0"/>
          <w:marBottom w:val="0"/>
          <w:divBdr>
            <w:top w:val="none" w:sz="0" w:space="0" w:color="auto"/>
            <w:left w:val="none" w:sz="0" w:space="0" w:color="auto"/>
            <w:bottom w:val="none" w:sz="0" w:space="0" w:color="auto"/>
            <w:right w:val="none" w:sz="0" w:space="0" w:color="auto"/>
          </w:divBdr>
        </w:div>
        <w:div w:id="572013371">
          <w:marLeft w:val="0"/>
          <w:marRight w:val="0"/>
          <w:marTop w:val="0"/>
          <w:marBottom w:val="0"/>
          <w:divBdr>
            <w:top w:val="none" w:sz="0" w:space="0" w:color="auto"/>
            <w:left w:val="none" w:sz="0" w:space="0" w:color="auto"/>
            <w:bottom w:val="none" w:sz="0" w:space="0" w:color="auto"/>
            <w:right w:val="none" w:sz="0" w:space="0" w:color="auto"/>
          </w:divBdr>
        </w:div>
        <w:div w:id="580796796">
          <w:marLeft w:val="0"/>
          <w:marRight w:val="0"/>
          <w:marTop w:val="0"/>
          <w:marBottom w:val="0"/>
          <w:divBdr>
            <w:top w:val="none" w:sz="0" w:space="0" w:color="auto"/>
            <w:left w:val="none" w:sz="0" w:space="0" w:color="auto"/>
            <w:bottom w:val="none" w:sz="0" w:space="0" w:color="auto"/>
            <w:right w:val="none" w:sz="0" w:space="0" w:color="auto"/>
          </w:divBdr>
        </w:div>
        <w:div w:id="604577845">
          <w:marLeft w:val="0"/>
          <w:marRight w:val="0"/>
          <w:marTop w:val="0"/>
          <w:marBottom w:val="0"/>
          <w:divBdr>
            <w:top w:val="none" w:sz="0" w:space="0" w:color="auto"/>
            <w:left w:val="none" w:sz="0" w:space="0" w:color="auto"/>
            <w:bottom w:val="none" w:sz="0" w:space="0" w:color="auto"/>
            <w:right w:val="none" w:sz="0" w:space="0" w:color="auto"/>
          </w:divBdr>
        </w:div>
        <w:div w:id="654795583">
          <w:marLeft w:val="0"/>
          <w:marRight w:val="0"/>
          <w:marTop w:val="0"/>
          <w:marBottom w:val="0"/>
          <w:divBdr>
            <w:top w:val="none" w:sz="0" w:space="0" w:color="auto"/>
            <w:left w:val="none" w:sz="0" w:space="0" w:color="auto"/>
            <w:bottom w:val="none" w:sz="0" w:space="0" w:color="auto"/>
            <w:right w:val="none" w:sz="0" w:space="0" w:color="auto"/>
          </w:divBdr>
        </w:div>
        <w:div w:id="709453981">
          <w:marLeft w:val="0"/>
          <w:marRight w:val="0"/>
          <w:marTop w:val="0"/>
          <w:marBottom w:val="0"/>
          <w:divBdr>
            <w:top w:val="none" w:sz="0" w:space="0" w:color="auto"/>
            <w:left w:val="none" w:sz="0" w:space="0" w:color="auto"/>
            <w:bottom w:val="none" w:sz="0" w:space="0" w:color="auto"/>
            <w:right w:val="none" w:sz="0" w:space="0" w:color="auto"/>
          </w:divBdr>
        </w:div>
        <w:div w:id="813911265">
          <w:marLeft w:val="0"/>
          <w:marRight w:val="0"/>
          <w:marTop w:val="0"/>
          <w:marBottom w:val="0"/>
          <w:divBdr>
            <w:top w:val="none" w:sz="0" w:space="0" w:color="auto"/>
            <w:left w:val="none" w:sz="0" w:space="0" w:color="auto"/>
            <w:bottom w:val="none" w:sz="0" w:space="0" w:color="auto"/>
            <w:right w:val="none" w:sz="0" w:space="0" w:color="auto"/>
          </w:divBdr>
        </w:div>
        <w:div w:id="817380837">
          <w:marLeft w:val="0"/>
          <w:marRight w:val="0"/>
          <w:marTop w:val="0"/>
          <w:marBottom w:val="0"/>
          <w:divBdr>
            <w:top w:val="none" w:sz="0" w:space="0" w:color="auto"/>
            <w:left w:val="none" w:sz="0" w:space="0" w:color="auto"/>
            <w:bottom w:val="none" w:sz="0" w:space="0" w:color="auto"/>
            <w:right w:val="none" w:sz="0" w:space="0" w:color="auto"/>
          </w:divBdr>
        </w:div>
        <w:div w:id="839924895">
          <w:marLeft w:val="0"/>
          <w:marRight w:val="0"/>
          <w:marTop w:val="0"/>
          <w:marBottom w:val="0"/>
          <w:divBdr>
            <w:top w:val="none" w:sz="0" w:space="0" w:color="auto"/>
            <w:left w:val="none" w:sz="0" w:space="0" w:color="auto"/>
            <w:bottom w:val="none" w:sz="0" w:space="0" w:color="auto"/>
            <w:right w:val="none" w:sz="0" w:space="0" w:color="auto"/>
          </w:divBdr>
        </w:div>
        <w:div w:id="853541081">
          <w:marLeft w:val="0"/>
          <w:marRight w:val="0"/>
          <w:marTop w:val="0"/>
          <w:marBottom w:val="0"/>
          <w:divBdr>
            <w:top w:val="none" w:sz="0" w:space="0" w:color="auto"/>
            <w:left w:val="none" w:sz="0" w:space="0" w:color="auto"/>
            <w:bottom w:val="none" w:sz="0" w:space="0" w:color="auto"/>
            <w:right w:val="none" w:sz="0" w:space="0" w:color="auto"/>
          </w:divBdr>
        </w:div>
        <w:div w:id="882137190">
          <w:marLeft w:val="0"/>
          <w:marRight w:val="0"/>
          <w:marTop w:val="0"/>
          <w:marBottom w:val="0"/>
          <w:divBdr>
            <w:top w:val="none" w:sz="0" w:space="0" w:color="auto"/>
            <w:left w:val="none" w:sz="0" w:space="0" w:color="auto"/>
            <w:bottom w:val="none" w:sz="0" w:space="0" w:color="auto"/>
            <w:right w:val="none" w:sz="0" w:space="0" w:color="auto"/>
          </w:divBdr>
        </w:div>
        <w:div w:id="882837694">
          <w:marLeft w:val="0"/>
          <w:marRight w:val="0"/>
          <w:marTop w:val="0"/>
          <w:marBottom w:val="0"/>
          <w:divBdr>
            <w:top w:val="none" w:sz="0" w:space="0" w:color="auto"/>
            <w:left w:val="none" w:sz="0" w:space="0" w:color="auto"/>
            <w:bottom w:val="none" w:sz="0" w:space="0" w:color="auto"/>
            <w:right w:val="none" w:sz="0" w:space="0" w:color="auto"/>
          </w:divBdr>
        </w:div>
        <w:div w:id="954212038">
          <w:marLeft w:val="0"/>
          <w:marRight w:val="0"/>
          <w:marTop w:val="0"/>
          <w:marBottom w:val="0"/>
          <w:divBdr>
            <w:top w:val="none" w:sz="0" w:space="0" w:color="auto"/>
            <w:left w:val="none" w:sz="0" w:space="0" w:color="auto"/>
            <w:bottom w:val="none" w:sz="0" w:space="0" w:color="auto"/>
            <w:right w:val="none" w:sz="0" w:space="0" w:color="auto"/>
          </w:divBdr>
        </w:div>
        <w:div w:id="996032337">
          <w:marLeft w:val="0"/>
          <w:marRight w:val="0"/>
          <w:marTop w:val="0"/>
          <w:marBottom w:val="0"/>
          <w:divBdr>
            <w:top w:val="none" w:sz="0" w:space="0" w:color="auto"/>
            <w:left w:val="none" w:sz="0" w:space="0" w:color="auto"/>
            <w:bottom w:val="none" w:sz="0" w:space="0" w:color="auto"/>
            <w:right w:val="none" w:sz="0" w:space="0" w:color="auto"/>
          </w:divBdr>
        </w:div>
        <w:div w:id="1004472620">
          <w:marLeft w:val="0"/>
          <w:marRight w:val="0"/>
          <w:marTop w:val="0"/>
          <w:marBottom w:val="0"/>
          <w:divBdr>
            <w:top w:val="none" w:sz="0" w:space="0" w:color="auto"/>
            <w:left w:val="none" w:sz="0" w:space="0" w:color="auto"/>
            <w:bottom w:val="none" w:sz="0" w:space="0" w:color="auto"/>
            <w:right w:val="none" w:sz="0" w:space="0" w:color="auto"/>
          </w:divBdr>
        </w:div>
        <w:div w:id="1007054216">
          <w:marLeft w:val="0"/>
          <w:marRight w:val="0"/>
          <w:marTop w:val="0"/>
          <w:marBottom w:val="0"/>
          <w:divBdr>
            <w:top w:val="none" w:sz="0" w:space="0" w:color="auto"/>
            <w:left w:val="none" w:sz="0" w:space="0" w:color="auto"/>
            <w:bottom w:val="none" w:sz="0" w:space="0" w:color="auto"/>
            <w:right w:val="none" w:sz="0" w:space="0" w:color="auto"/>
          </w:divBdr>
        </w:div>
        <w:div w:id="1090201345">
          <w:marLeft w:val="0"/>
          <w:marRight w:val="0"/>
          <w:marTop w:val="0"/>
          <w:marBottom w:val="0"/>
          <w:divBdr>
            <w:top w:val="none" w:sz="0" w:space="0" w:color="auto"/>
            <w:left w:val="none" w:sz="0" w:space="0" w:color="auto"/>
            <w:bottom w:val="none" w:sz="0" w:space="0" w:color="auto"/>
            <w:right w:val="none" w:sz="0" w:space="0" w:color="auto"/>
          </w:divBdr>
        </w:div>
        <w:div w:id="1139692606">
          <w:marLeft w:val="0"/>
          <w:marRight w:val="0"/>
          <w:marTop w:val="0"/>
          <w:marBottom w:val="0"/>
          <w:divBdr>
            <w:top w:val="none" w:sz="0" w:space="0" w:color="auto"/>
            <w:left w:val="none" w:sz="0" w:space="0" w:color="auto"/>
            <w:bottom w:val="none" w:sz="0" w:space="0" w:color="auto"/>
            <w:right w:val="none" w:sz="0" w:space="0" w:color="auto"/>
          </w:divBdr>
        </w:div>
        <w:div w:id="1157955821">
          <w:marLeft w:val="0"/>
          <w:marRight w:val="0"/>
          <w:marTop w:val="0"/>
          <w:marBottom w:val="0"/>
          <w:divBdr>
            <w:top w:val="none" w:sz="0" w:space="0" w:color="auto"/>
            <w:left w:val="none" w:sz="0" w:space="0" w:color="auto"/>
            <w:bottom w:val="none" w:sz="0" w:space="0" w:color="auto"/>
            <w:right w:val="none" w:sz="0" w:space="0" w:color="auto"/>
          </w:divBdr>
        </w:div>
        <w:div w:id="1249003487">
          <w:marLeft w:val="0"/>
          <w:marRight w:val="0"/>
          <w:marTop w:val="0"/>
          <w:marBottom w:val="0"/>
          <w:divBdr>
            <w:top w:val="none" w:sz="0" w:space="0" w:color="auto"/>
            <w:left w:val="none" w:sz="0" w:space="0" w:color="auto"/>
            <w:bottom w:val="none" w:sz="0" w:space="0" w:color="auto"/>
            <w:right w:val="none" w:sz="0" w:space="0" w:color="auto"/>
          </w:divBdr>
        </w:div>
        <w:div w:id="1259294729">
          <w:marLeft w:val="0"/>
          <w:marRight w:val="0"/>
          <w:marTop w:val="0"/>
          <w:marBottom w:val="0"/>
          <w:divBdr>
            <w:top w:val="none" w:sz="0" w:space="0" w:color="auto"/>
            <w:left w:val="none" w:sz="0" w:space="0" w:color="auto"/>
            <w:bottom w:val="none" w:sz="0" w:space="0" w:color="auto"/>
            <w:right w:val="none" w:sz="0" w:space="0" w:color="auto"/>
          </w:divBdr>
        </w:div>
        <w:div w:id="1295528285">
          <w:marLeft w:val="0"/>
          <w:marRight w:val="0"/>
          <w:marTop w:val="0"/>
          <w:marBottom w:val="0"/>
          <w:divBdr>
            <w:top w:val="none" w:sz="0" w:space="0" w:color="auto"/>
            <w:left w:val="none" w:sz="0" w:space="0" w:color="auto"/>
            <w:bottom w:val="none" w:sz="0" w:space="0" w:color="auto"/>
            <w:right w:val="none" w:sz="0" w:space="0" w:color="auto"/>
          </w:divBdr>
        </w:div>
        <w:div w:id="1325351300">
          <w:marLeft w:val="0"/>
          <w:marRight w:val="0"/>
          <w:marTop w:val="0"/>
          <w:marBottom w:val="0"/>
          <w:divBdr>
            <w:top w:val="none" w:sz="0" w:space="0" w:color="auto"/>
            <w:left w:val="none" w:sz="0" w:space="0" w:color="auto"/>
            <w:bottom w:val="none" w:sz="0" w:space="0" w:color="auto"/>
            <w:right w:val="none" w:sz="0" w:space="0" w:color="auto"/>
          </w:divBdr>
        </w:div>
        <w:div w:id="1363869835">
          <w:marLeft w:val="0"/>
          <w:marRight w:val="0"/>
          <w:marTop w:val="0"/>
          <w:marBottom w:val="0"/>
          <w:divBdr>
            <w:top w:val="none" w:sz="0" w:space="0" w:color="auto"/>
            <w:left w:val="none" w:sz="0" w:space="0" w:color="auto"/>
            <w:bottom w:val="none" w:sz="0" w:space="0" w:color="auto"/>
            <w:right w:val="none" w:sz="0" w:space="0" w:color="auto"/>
          </w:divBdr>
        </w:div>
        <w:div w:id="1417242975">
          <w:marLeft w:val="0"/>
          <w:marRight w:val="0"/>
          <w:marTop w:val="0"/>
          <w:marBottom w:val="0"/>
          <w:divBdr>
            <w:top w:val="none" w:sz="0" w:space="0" w:color="auto"/>
            <w:left w:val="none" w:sz="0" w:space="0" w:color="auto"/>
            <w:bottom w:val="none" w:sz="0" w:space="0" w:color="auto"/>
            <w:right w:val="none" w:sz="0" w:space="0" w:color="auto"/>
          </w:divBdr>
        </w:div>
        <w:div w:id="1505323561">
          <w:marLeft w:val="0"/>
          <w:marRight w:val="0"/>
          <w:marTop w:val="0"/>
          <w:marBottom w:val="0"/>
          <w:divBdr>
            <w:top w:val="none" w:sz="0" w:space="0" w:color="auto"/>
            <w:left w:val="none" w:sz="0" w:space="0" w:color="auto"/>
            <w:bottom w:val="none" w:sz="0" w:space="0" w:color="auto"/>
            <w:right w:val="none" w:sz="0" w:space="0" w:color="auto"/>
          </w:divBdr>
        </w:div>
        <w:div w:id="1618215929">
          <w:marLeft w:val="0"/>
          <w:marRight w:val="0"/>
          <w:marTop w:val="0"/>
          <w:marBottom w:val="0"/>
          <w:divBdr>
            <w:top w:val="none" w:sz="0" w:space="0" w:color="auto"/>
            <w:left w:val="none" w:sz="0" w:space="0" w:color="auto"/>
            <w:bottom w:val="none" w:sz="0" w:space="0" w:color="auto"/>
            <w:right w:val="none" w:sz="0" w:space="0" w:color="auto"/>
          </w:divBdr>
        </w:div>
        <w:div w:id="1686008966">
          <w:marLeft w:val="0"/>
          <w:marRight w:val="0"/>
          <w:marTop w:val="0"/>
          <w:marBottom w:val="0"/>
          <w:divBdr>
            <w:top w:val="none" w:sz="0" w:space="0" w:color="auto"/>
            <w:left w:val="none" w:sz="0" w:space="0" w:color="auto"/>
            <w:bottom w:val="none" w:sz="0" w:space="0" w:color="auto"/>
            <w:right w:val="none" w:sz="0" w:space="0" w:color="auto"/>
          </w:divBdr>
        </w:div>
        <w:div w:id="1687905658">
          <w:marLeft w:val="0"/>
          <w:marRight w:val="0"/>
          <w:marTop w:val="0"/>
          <w:marBottom w:val="0"/>
          <w:divBdr>
            <w:top w:val="none" w:sz="0" w:space="0" w:color="auto"/>
            <w:left w:val="none" w:sz="0" w:space="0" w:color="auto"/>
            <w:bottom w:val="none" w:sz="0" w:space="0" w:color="auto"/>
            <w:right w:val="none" w:sz="0" w:space="0" w:color="auto"/>
          </w:divBdr>
        </w:div>
        <w:div w:id="1695304960">
          <w:marLeft w:val="0"/>
          <w:marRight w:val="0"/>
          <w:marTop w:val="0"/>
          <w:marBottom w:val="0"/>
          <w:divBdr>
            <w:top w:val="none" w:sz="0" w:space="0" w:color="auto"/>
            <w:left w:val="none" w:sz="0" w:space="0" w:color="auto"/>
            <w:bottom w:val="none" w:sz="0" w:space="0" w:color="auto"/>
            <w:right w:val="none" w:sz="0" w:space="0" w:color="auto"/>
          </w:divBdr>
        </w:div>
        <w:div w:id="1697195422">
          <w:marLeft w:val="0"/>
          <w:marRight w:val="0"/>
          <w:marTop w:val="0"/>
          <w:marBottom w:val="0"/>
          <w:divBdr>
            <w:top w:val="none" w:sz="0" w:space="0" w:color="auto"/>
            <w:left w:val="none" w:sz="0" w:space="0" w:color="auto"/>
            <w:bottom w:val="none" w:sz="0" w:space="0" w:color="auto"/>
            <w:right w:val="none" w:sz="0" w:space="0" w:color="auto"/>
          </w:divBdr>
        </w:div>
        <w:div w:id="1734811988">
          <w:marLeft w:val="0"/>
          <w:marRight w:val="0"/>
          <w:marTop w:val="0"/>
          <w:marBottom w:val="0"/>
          <w:divBdr>
            <w:top w:val="none" w:sz="0" w:space="0" w:color="auto"/>
            <w:left w:val="none" w:sz="0" w:space="0" w:color="auto"/>
            <w:bottom w:val="none" w:sz="0" w:space="0" w:color="auto"/>
            <w:right w:val="none" w:sz="0" w:space="0" w:color="auto"/>
          </w:divBdr>
        </w:div>
        <w:div w:id="1746417716">
          <w:marLeft w:val="0"/>
          <w:marRight w:val="0"/>
          <w:marTop w:val="0"/>
          <w:marBottom w:val="0"/>
          <w:divBdr>
            <w:top w:val="none" w:sz="0" w:space="0" w:color="auto"/>
            <w:left w:val="none" w:sz="0" w:space="0" w:color="auto"/>
            <w:bottom w:val="none" w:sz="0" w:space="0" w:color="auto"/>
            <w:right w:val="none" w:sz="0" w:space="0" w:color="auto"/>
          </w:divBdr>
        </w:div>
        <w:div w:id="1797330454">
          <w:marLeft w:val="0"/>
          <w:marRight w:val="0"/>
          <w:marTop w:val="0"/>
          <w:marBottom w:val="0"/>
          <w:divBdr>
            <w:top w:val="none" w:sz="0" w:space="0" w:color="auto"/>
            <w:left w:val="none" w:sz="0" w:space="0" w:color="auto"/>
            <w:bottom w:val="none" w:sz="0" w:space="0" w:color="auto"/>
            <w:right w:val="none" w:sz="0" w:space="0" w:color="auto"/>
          </w:divBdr>
        </w:div>
        <w:div w:id="1864393199">
          <w:marLeft w:val="0"/>
          <w:marRight w:val="0"/>
          <w:marTop w:val="0"/>
          <w:marBottom w:val="0"/>
          <w:divBdr>
            <w:top w:val="none" w:sz="0" w:space="0" w:color="auto"/>
            <w:left w:val="none" w:sz="0" w:space="0" w:color="auto"/>
            <w:bottom w:val="none" w:sz="0" w:space="0" w:color="auto"/>
            <w:right w:val="none" w:sz="0" w:space="0" w:color="auto"/>
          </w:divBdr>
        </w:div>
        <w:div w:id="1872916699">
          <w:marLeft w:val="0"/>
          <w:marRight w:val="0"/>
          <w:marTop w:val="0"/>
          <w:marBottom w:val="0"/>
          <w:divBdr>
            <w:top w:val="none" w:sz="0" w:space="0" w:color="auto"/>
            <w:left w:val="none" w:sz="0" w:space="0" w:color="auto"/>
            <w:bottom w:val="none" w:sz="0" w:space="0" w:color="auto"/>
            <w:right w:val="none" w:sz="0" w:space="0" w:color="auto"/>
          </w:divBdr>
        </w:div>
        <w:div w:id="1889947322">
          <w:marLeft w:val="0"/>
          <w:marRight w:val="0"/>
          <w:marTop w:val="0"/>
          <w:marBottom w:val="0"/>
          <w:divBdr>
            <w:top w:val="none" w:sz="0" w:space="0" w:color="auto"/>
            <w:left w:val="none" w:sz="0" w:space="0" w:color="auto"/>
            <w:bottom w:val="none" w:sz="0" w:space="0" w:color="auto"/>
            <w:right w:val="none" w:sz="0" w:space="0" w:color="auto"/>
          </w:divBdr>
        </w:div>
        <w:div w:id="1957128903">
          <w:marLeft w:val="0"/>
          <w:marRight w:val="0"/>
          <w:marTop w:val="0"/>
          <w:marBottom w:val="0"/>
          <w:divBdr>
            <w:top w:val="none" w:sz="0" w:space="0" w:color="auto"/>
            <w:left w:val="none" w:sz="0" w:space="0" w:color="auto"/>
            <w:bottom w:val="none" w:sz="0" w:space="0" w:color="auto"/>
            <w:right w:val="none" w:sz="0" w:space="0" w:color="auto"/>
          </w:divBdr>
        </w:div>
        <w:div w:id="2006201467">
          <w:marLeft w:val="0"/>
          <w:marRight w:val="0"/>
          <w:marTop w:val="0"/>
          <w:marBottom w:val="0"/>
          <w:divBdr>
            <w:top w:val="none" w:sz="0" w:space="0" w:color="auto"/>
            <w:left w:val="none" w:sz="0" w:space="0" w:color="auto"/>
            <w:bottom w:val="none" w:sz="0" w:space="0" w:color="auto"/>
            <w:right w:val="none" w:sz="0" w:space="0" w:color="auto"/>
          </w:divBdr>
        </w:div>
        <w:div w:id="2017268423">
          <w:marLeft w:val="0"/>
          <w:marRight w:val="0"/>
          <w:marTop w:val="0"/>
          <w:marBottom w:val="0"/>
          <w:divBdr>
            <w:top w:val="none" w:sz="0" w:space="0" w:color="auto"/>
            <w:left w:val="none" w:sz="0" w:space="0" w:color="auto"/>
            <w:bottom w:val="none" w:sz="0" w:space="0" w:color="auto"/>
            <w:right w:val="none" w:sz="0" w:space="0" w:color="auto"/>
          </w:divBdr>
        </w:div>
        <w:div w:id="2032140369">
          <w:marLeft w:val="0"/>
          <w:marRight w:val="0"/>
          <w:marTop w:val="0"/>
          <w:marBottom w:val="0"/>
          <w:divBdr>
            <w:top w:val="none" w:sz="0" w:space="0" w:color="auto"/>
            <w:left w:val="none" w:sz="0" w:space="0" w:color="auto"/>
            <w:bottom w:val="none" w:sz="0" w:space="0" w:color="auto"/>
            <w:right w:val="none" w:sz="0" w:space="0" w:color="auto"/>
          </w:divBdr>
        </w:div>
        <w:div w:id="2045709531">
          <w:marLeft w:val="0"/>
          <w:marRight w:val="0"/>
          <w:marTop w:val="0"/>
          <w:marBottom w:val="0"/>
          <w:divBdr>
            <w:top w:val="none" w:sz="0" w:space="0" w:color="auto"/>
            <w:left w:val="none" w:sz="0" w:space="0" w:color="auto"/>
            <w:bottom w:val="none" w:sz="0" w:space="0" w:color="auto"/>
            <w:right w:val="none" w:sz="0" w:space="0" w:color="auto"/>
          </w:divBdr>
        </w:div>
        <w:div w:id="2130202351">
          <w:marLeft w:val="0"/>
          <w:marRight w:val="0"/>
          <w:marTop w:val="0"/>
          <w:marBottom w:val="0"/>
          <w:divBdr>
            <w:top w:val="none" w:sz="0" w:space="0" w:color="auto"/>
            <w:left w:val="none" w:sz="0" w:space="0" w:color="auto"/>
            <w:bottom w:val="none" w:sz="0" w:space="0" w:color="auto"/>
            <w:right w:val="none" w:sz="0" w:space="0" w:color="auto"/>
          </w:divBdr>
        </w:div>
        <w:div w:id="2138984115">
          <w:marLeft w:val="0"/>
          <w:marRight w:val="0"/>
          <w:marTop w:val="0"/>
          <w:marBottom w:val="0"/>
          <w:divBdr>
            <w:top w:val="none" w:sz="0" w:space="0" w:color="auto"/>
            <w:left w:val="none" w:sz="0" w:space="0" w:color="auto"/>
            <w:bottom w:val="none" w:sz="0" w:space="0" w:color="auto"/>
            <w:right w:val="none" w:sz="0" w:space="0" w:color="auto"/>
          </w:divBdr>
        </w:div>
      </w:divsChild>
    </w:div>
    <w:div w:id="943148692">
      <w:bodyDiv w:val="1"/>
      <w:marLeft w:val="0"/>
      <w:marRight w:val="0"/>
      <w:marTop w:val="0"/>
      <w:marBottom w:val="0"/>
      <w:divBdr>
        <w:top w:val="none" w:sz="0" w:space="0" w:color="auto"/>
        <w:left w:val="none" w:sz="0" w:space="0" w:color="auto"/>
        <w:bottom w:val="none" w:sz="0" w:space="0" w:color="auto"/>
        <w:right w:val="none" w:sz="0" w:space="0" w:color="auto"/>
      </w:divBdr>
      <w:divsChild>
        <w:div w:id="1638949516">
          <w:marLeft w:val="0"/>
          <w:marRight w:val="0"/>
          <w:marTop w:val="0"/>
          <w:marBottom w:val="0"/>
          <w:divBdr>
            <w:top w:val="none" w:sz="0" w:space="0" w:color="auto"/>
            <w:left w:val="none" w:sz="0" w:space="0" w:color="auto"/>
            <w:bottom w:val="none" w:sz="0" w:space="0" w:color="auto"/>
            <w:right w:val="none" w:sz="0" w:space="0" w:color="auto"/>
          </w:divBdr>
          <w:divsChild>
            <w:div w:id="774324394">
              <w:marLeft w:val="-129"/>
              <w:marRight w:val="-129"/>
              <w:marTop w:val="0"/>
              <w:marBottom w:val="0"/>
              <w:divBdr>
                <w:top w:val="none" w:sz="0" w:space="0" w:color="auto"/>
                <w:left w:val="none" w:sz="0" w:space="0" w:color="auto"/>
                <w:bottom w:val="none" w:sz="0" w:space="0" w:color="auto"/>
                <w:right w:val="none" w:sz="0" w:space="0" w:color="auto"/>
              </w:divBdr>
              <w:divsChild>
                <w:div w:id="298611448">
                  <w:marLeft w:val="0"/>
                  <w:marRight w:val="0"/>
                  <w:marTop w:val="0"/>
                  <w:marBottom w:val="0"/>
                  <w:divBdr>
                    <w:top w:val="none" w:sz="0" w:space="0" w:color="auto"/>
                    <w:left w:val="none" w:sz="0" w:space="0" w:color="auto"/>
                    <w:bottom w:val="none" w:sz="0" w:space="0" w:color="auto"/>
                    <w:right w:val="none" w:sz="0" w:space="0" w:color="auto"/>
                  </w:divBdr>
                  <w:divsChild>
                    <w:div w:id="1158885733">
                      <w:marLeft w:val="0"/>
                      <w:marRight w:val="0"/>
                      <w:marTop w:val="0"/>
                      <w:marBottom w:val="0"/>
                      <w:divBdr>
                        <w:top w:val="none" w:sz="0" w:space="0" w:color="auto"/>
                        <w:left w:val="none" w:sz="0" w:space="0" w:color="auto"/>
                        <w:bottom w:val="none" w:sz="0" w:space="0" w:color="auto"/>
                        <w:right w:val="none" w:sz="0" w:space="0" w:color="auto"/>
                      </w:divBdr>
                      <w:divsChild>
                        <w:div w:id="1810197954">
                          <w:marLeft w:val="0"/>
                          <w:marRight w:val="0"/>
                          <w:marTop w:val="0"/>
                          <w:marBottom w:val="0"/>
                          <w:divBdr>
                            <w:top w:val="none" w:sz="0" w:space="0" w:color="auto"/>
                            <w:left w:val="none" w:sz="0" w:space="0" w:color="auto"/>
                            <w:bottom w:val="none" w:sz="0" w:space="0" w:color="auto"/>
                            <w:right w:val="none" w:sz="0" w:space="0" w:color="auto"/>
                          </w:divBdr>
                          <w:divsChild>
                            <w:div w:id="1092355762">
                              <w:marLeft w:val="0"/>
                              <w:marRight w:val="0"/>
                              <w:marTop w:val="0"/>
                              <w:marBottom w:val="0"/>
                              <w:divBdr>
                                <w:top w:val="none" w:sz="0" w:space="0" w:color="auto"/>
                                <w:left w:val="none" w:sz="0" w:space="0" w:color="auto"/>
                                <w:bottom w:val="none" w:sz="0" w:space="0" w:color="auto"/>
                                <w:right w:val="none" w:sz="0" w:space="0" w:color="auto"/>
                              </w:divBdr>
                              <w:divsChild>
                                <w:div w:id="21286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364806">
      <w:bodyDiv w:val="1"/>
      <w:marLeft w:val="0"/>
      <w:marRight w:val="0"/>
      <w:marTop w:val="0"/>
      <w:marBottom w:val="0"/>
      <w:divBdr>
        <w:top w:val="none" w:sz="0" w:space="0" w:color="auto"/>
        <w:left w:val="none" w:sz="0" w:space="0" w:color="auto"/>
        <w:bottom w:val="none" w:sz="0" w:space="0" w:color="auto"/>
        <w:right w:val="none" w:sz="0" w:space="0" w:color="auto"/>
      </w:divBdr>
      <w:divsChild>
        <w:div w:id="1750155073">
          <w:marLeft w:val="0"/>
          <w:marRight w:val="0"/>
          <w:marTop w:val="0"/>
          <w:marBottom w:val="0"/>
          <w:divBdr>
            <w:top w:val="none" w:sz="0" w:space="0" w:color="auto"/>
            <w:left w:val="none" w:sz="0" w:space="0" w:color="auto"/>
            <w:bottom w:val="none" w:sz="0" w:space="0" w:color="auto"/>
            <w:right w:val="none" w:sz="0" w:space="0" w:color="auto"/>
          </w:divBdr>
          <w:divsChild>
            <w:div w:id="530805230">
              <w:marLeft w:val="0"/>
              <w:marRight w:val="0"/>
              <w:marTop w:val="0"/>
              <w:marBottom w:val="0"/>
              <w:divBdr>
                <w:top w:val="none" w:sz="0" w:space="0" w:color="auto"/>
                <w:left w:val="none" w:sz="0" w:space="0" w:color="auto"/>
                <w:bottom w:val="none" w:sz="0" w:space="0" w:color="auto"/>
                <w:right w:val="none" w:sz="0" w:space="0" w:color="auto"/>
              </w:divBdr>
              <w:divsChild>
                <w:div w:id="32006058">
                  <w:marLeft w:val="0"/>
                  <w:marRight w:val="0"/>
                  <w:marTop w:val="0"/>
                  <w:marBottom w:val="0"/>
                  <w:divBdr>
                    <w:top w:val="single" w:sz="8" w:space="0" w:color="08237A"/>
                    <w:left w:val="none" w:sz="0" w:space="0" w:color="auto"/>
                    <w:bottom w:val="none" w:sz="0" w:space="0" w:color="auto"/>
                    <w:right w:val="none" w:sz="0" w:space="0" w:color="auto"/>
                  </w:divBdr>
                  <w:divsChild>
                    <w:div w:id="1666736598">
                      <w:marLeft w:val="0"/>
                      <w:marRight w:val="0"/>
                      <w:marTop w:val="0"/>
                      <w:marBottom w:val="0"/>
                      <w:divBdr>
                        <w:top w:val="single" w:sz="2" w:space="4" w:color="BBBBBB"/>
                        <w:left w:val="single" w:sz="2" w:space="0" w:color="BBBBBB"/>
                        <w:bottom w:val="single" w:sz="2" w:space="0" w:color="BBBBBB"/>
                        <w:right w:val="single" w:sz="2" w:space="0" w:color="BBBBBB"/>
                      </w:divBdr>
                      <w:divsChild>
                        <w:div w:id="1887447592">
                          <w:marLeft w:val="0"/>
                          <w:marRight w:val="0"/>
                          <w:marTop w:val="0"/>
                          <w:marBottom w:val="0"/>
                          <w:divBdr>
                            <w:top w:val="none" w:sz="0" w:space="0" w:color="auto"/>
                            <w:left w:val="none" w:sz="0" w:space="0" w:color="auto"/>
                            <w:bottom w:val="none" w:sz="0" w:space="0" w:color="auto"/>
                            <w:right w:val="none" w:sz="0" w:space="0" w:color="auto"/>
                          </w:divBdr>
                          <w:divsChild>
                            <w:div w:id="18211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44722">
      <w:bodyDiv w:val="1"/>
      <w:marLeft w:val="0"/>
      <w:marRight w:val="0"/>
      <w:marTop w:val="0"/>
      <w:marBottom w:val="0"/>
      <w:divBdr>
        <w:top w:val="none" w:sz="0" w:space="0" w:color="auto"/>
        <w:left w:val="none" w:sz="0" w:space="0" w:color="auto"/>
        <w:bottom w:val="none" w:sz="0" w:space="0" w:color="auto"/>
        <w:right w:val="none" w:sz="0" w:space="0" w:color="auto"/>
      </w:divBdr>
      <w:divsChild>
        <w:div w:id="1890608950">
          <w:marLeft w:val="0"/>
          <w:marRight w:val="0"/>
          <w:marTop w:val="0"/>
          <w:marBottom w:val="0"/>
          <w:divBdr>
            <w:top w:val="none" w:sz="0" w:space="0" w:color="auto"/>
            <w:left w:val="none" w:sz="0" w:space="0" w:color="auto"/>
            <w:bottom w:val="none" w:sz="0" w:space="0" w:color="auto"/>
            <w:right w:val="none" w:sz="0" w:space="0" w:color="auto"/>
          </w:divBdr>
          <w:divsChild>
            <w:div w:id="643000834">
              <w:marLeft w:val="0"/>
              <w:marRight w:val="0"/>
              <w:marTop w:val="0"/>
              <w:marBottom w:val="0"/>
              <w:divBdr>
                <w:top w:val="none" w:sz="0" w:space="0" w:color="auto"/>
                <w:left w:val="none" w:sz="0" w:space="0" w:color="auto"/>
                <w:bottom w:val="none" w:sz="0" w:space="0" w:color="auto"/>
                <w:right w:val="none" w:sz="0" w:space="0" w:color="auto"/>
              </w:divBdr>
              <w:divsChild>
                <w:div w:id="585118237">
                  <w:marLeft w:val="0"/>
                  <w:marRight w:val="0"/>
                  <w:marTop w:val="0"/>
                  <w:marBottom w:val="0"/>
                  <w:divBdr>
                    <w:top w:val="single" w:sz="12" w:space="0" w:color="08237A"/>
                    <w:left w:val="none" w:sz="0" w:space="0" w:color="auto"/>
                    <w:bottom w:val="none" w:sz="0" w:space="0" w:color="auto"/>
                    <w:right w:val="none" w:sz="0" w:space="0" w:color="auto"/>
                  </w:divBdr>
                  <w:divsChild>
                    <w:div w:id="1430586833">
                      <w:marLeft w:val="0"/>
                      <w:marRight w:val="0"/>
                      <w:marTop w:val="0"/>
                      <w:marBottom w:val="0"/>
                      <w:divBdr>
                        <w:top w:val="single" w:sz="2" w:space="4" w:color="BBBBBB"/>
                        <w:left w:val="single" w:sz="2" w:space="0" w:color="BBBBBB"/>
                        <w:bottom w:val="single" w:sz="2" w:space="0" w:color="BBBBBB"/>
                        <w:right w:val="single" w:sz="2" w:space="0" w:color="BBBBBB"/>
                      </w:divBdr>
                      <w:divsChild>
                        <w:div w:id="59787465">
                          <w:marLeft w:val="0"/>
                          <w:marRight w:val="0"/>
                          <w:marTop w:val="0"/>
                          <w:marBottom w:val="0"/>
                          <w:divBdr>
                            <w:top w:val="none" w:sz="0" w:space="0" w:color="auto"/>
                            <w:left w:val="none" w:sz="0" w:space="0" w:color="auto"/>
                            <w:bottom w:val="none" w:sz="0" w:space="0" w:color="auto"/>
                            <w:right w:val="none" w:sz="0" w:space="0" w:color="auto"/>
                          </w:divBdr>
                          <w:divsChild>
                            <w:div w:id="174321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739302">
      <w:bodyDiv w:val="1"/>
      <w:marLeft w:val="0"/>
      <w:marRight w:val="0"/>
      <w:marTop w:val="0"/>
      <w:marBottom w:val="0"/>
      <w:divBdr>
        <w:top w:val="none" w:sz="0" w:space="0" w:color="auto"/>
        <w:left w:val="none" w:sz="0" w:space="0" w:color="auto"/>
        <w:bottom w:val="none" w:sz="0" w:space="0" w:color="auto"/>
        <w:right w:val="none" w:sz="0" w:space="0" w:color="auto"/>
      </w:divBdr>
      <w:divsChild>
        <w:div w:id="686255727">
          <w:marLeft w:val="0"/>
          <w:marRight w:val="0"/>
          <w:marTop w:val="0"/>
          <w:marBottom w:val="0"/>
          <w:divBdr>
            <w:top w:val="none" w:sz="0" w:space="0" w:color="auto"/>
            <w:left w:val="none" w:sz="0" w:space="0" w:color="auto"/>
            <w:bottom w:val="none" w:sz="0" w:space="0" w:color="auto"/>
            <w:right w:val="none" w:sz="0" w:space="0" w:color="auto"/>
          </w:divBdr>
          <w:divsChild>
            <w:div w:id="506866849">
              <w:marLeft w:val="0"/>
              <w:marRight w:val="0"/>
              <w:marTop w:val="0"/>
              <w:marBottom w:val="0"/>
              <w:divBdr>
                <w:top w:val="none" w:sz="0" w:space="0" w:color="auto"/>
                <w:left w:val="none" w:sz="0" w:space="0" w:color="auto"/>
                <w:bottom w:val="none" w:sz="0" w:space="0" w:color="auto"/>
                <w:right w:val="none" w:sz="0" w:space="0" w:color="auto"/>
              </w:divBdr>
              <w:divsChild>
                <w:div w:id="983241570">
                  <w:marLeft w:val="0"/>
                  <w:marRight w:val="0"/>
                  <w:marTop w:val="0"/>
                  <w:marBottom w:val="0"/>
                  <w:divBdr>
                    <w:top w:val="single" w:sz="6" w:space="0" w:color="08237A"/>
                    <w:left w:val="none" w:sz="0" w:space="0" w:color="auto"/>
                    <w:bottom w:val="none" w:sz="0" w:space="0" w:color="auto"/>
                    <w:right w:val="none" w:sz="0" w:space="0" w:color="auto"/>
                  </w:divBdr>
                  <w:divsChild>
                    <w:div w:id="1456829910">
                      <w:marLeft w:val="0"/>
                      <w:marRight w:val="0"/>
                      <w:marTop w:val="0"/>
                      <w:marBottom w:val="0"/>
                      <w:divBdr>
                        <w:top w:val="single" w:sz="2" w:space="3" w:color="BBBBBB"/>
                        <w:left w:val="single" w:sz="2" w:space="0" w:color="BBBBBB"/>
                        <w:bottom w:val="single" w:sz="2" w:space="0" w:color="BBBBBB"/>
                        <w:right w:val="single" w:sz="2" w:space="0" w:color="BBBBBB"/>
                      </w:divBdr>
                      <w:divsChild>
                        <w:div w:id="1672682637">
                          <w:marLeft w:val="0"/>
                          <w:marRight w:val="0"/>
                          <w:marTop w:val="0"/>
                          <w:marBottom w:val="0"/>
                          <w:divBdr>
                            <w:top w:val="none" w:sz="0" w:space="0" w:color="auto"/>
                            <w:left w:val="none" w:sz="0" w:space="0" w:color="auto"/>
                            <w:bottom w:val="none" w:sz="0" w:space="0" w:color="auto"/>
                            <w:right w:val="none" w:sz="0" w:space="0" w:color="auto"/>
                          </w:divBdr>
                          <w:divsChild>
                            <w:div w:id="6728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373546">
      <w:bodyDiv w:val="1"/>
      <w:marLeft w:val="0"/>
      <w:marRight w:val="0"/>
      <w:marTop w:val="0"/>
      <w:marBottom w:val="0"/>
      <w:divBdr>
        <w:top w:val="none" w:sz="0" w:space="0" w:color="auto"/>
        <w:left w:val="none" w:sz="0" w:space="0" w:color="auto"/>
        <w:bottom w:val="none" w:sz="0" w:space="0" w:color="auto"/>
        <w:right w:val="none" w:sz="0" w:space="0" w:color="auto"/>
      </w:divBdr>
      <w:divsChild>
        <w:div w:id="144049627">
          <w:marLeft w:val="0"/>
          <w:marRight w:val="0"/>
          <w:marTop w:val="0"/>
          <w:marBottom w:val="0"/>
          <w:divBdr>
            <w:top w:val="none" w:sz="0" w:space="0" w:color="auto"/>
            <w:left w:val="none" w:sz="0" w:space="0" w:color="auto"/>
            <w:bottom w:val="none" w:sz="0" w:space="0" w:color="auto"/>
            <w:right w:val="none" w:sz="0" w:space="0" w:color="auto"/>
          </w:divBdr>
        </w:div>
      </w:divsChild>
    </w:div>
    <w:div w:id="1028143407">
      <w:bodyDiv w:val="1"/>
      <w:marLeft w:val="0"/>
      <w:marRight w:val="0"/>
      <w:marTop w:val="0"/>
      <w:marBottom w:val="0"/>
      <w:divBdr>
        <w:top w:val="none" w:sz="0" w:space="0" w:color="auto"/>
        <w:left w:val="none" w:sz="0" w:space="0" w:color="auto"/>
        <w:bottom w:val="none" w:sz="0" w:space="0" w:color="auto"/>
        <w:right w:val="none" w:sz="0" w:space="0" w:color="auto"/>
      </w:divBdr>
    </w:div>
    <w:div w:id="1029795723">
      <w:bodyDiv w:val="1"/>
      <w:marLeft w:val="0"/>
      <w:marRight w:val="0"/>
      <w:marTop w:val="0"/>
      <w:marBottom w:val="0"/>
      <w:divBdr>
        <w:top w:val="none" w:sz="0" w:space="0" w:color="auto"/>
        <w:left w:val="none" w:sz="0" w:space="0" w:color="auto"/>
        <w:bottom w:val="none" w:sz="0" w:space="0" w:color="auto"/>
        <w:right w:val="none" w:sz="0" w:space="0" w:color="auto"/>
      </w:divBdr>
    </w:div>
    <w:div w:id="1056661572">
      <w:bodyDiv w:val="1"/>
      <w:marLeft w:val="0"/>
      <w:marRight w:val="0"/>
      <w:marTop w:val="0"/>
      <w:marBottom w:val="0"/>
      <w:divBdr>
        <w:top w:val="none" w:sz="0" w:space="0" w:color="auto"/>
        <w:left w:val="none" w:sz="0" w:space="0" w:color="auto"/>
        <w:bottom w:val="none" w:sz="0" w:space="0" w:color="auto"/>
        <w:right w:val="none" w:sz="0" w:space="0" w:color="auto"/>
      </w:divBdr>
      <w:divsChild>
        <w:div w:id="1803307135">
          <w:marLeft w:val="0"/>
          <w:marRight w:val="0"/>
          <w:marTop w:val="0"/>
          <w:marBottom w:val="0"/>
          <w:divBdr>
            <w:top w:val="none" w:sz="0" w:space="0" w:color="auto"/>
            <w:left w:val="none" w:sz="0" w:space="0" w:color="auto"/>
            <w:bottom w:val="none" w:sz="0" w:space="0" w:color="auto"/>
            <w:right w:val="none" w:sz="0" w:space="0" w:color="auto"/>
          </w:divBdr>
          <w:divsChild>
            <w:div w:id="8388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08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97">
          <w:marLeft w:val="0"/>
          <w:marRight w:val="0"/>
          <w:marTop w:val="0"/>
          <w:marBottom w:val="0"/>
          <w:divBdr>
            <w:top w:val="none" w:sz="0" w:space="0" w:color="auto"/>
            <w:left w:val="none" w:sz="0" w:space="0" w:color="auto"/>
            <w:bottom w:val="none" w:sz="0" w:space="0" w:color="auto"/>
            <w:right w:val="none" w:sz="0" w:space="0" w:color="auto"/>
          </w:divBdr>
        </w:div>
        <w:div w:id="335693047">
          <w:marLeft w:val="0"/>
          <w:marRight w:val="0"/>
          <w:marTop w:val="0"/>
          <w:marBottom w:val="0"/>
          <w:divBdr>
            <w:top w:val="none" w:sz="0" w:space="0" w:color="auto"/>
            <w:left w:val="none" w:sz="0" w:space="0" w:color="auto"/>
            <w:bottom w:val="none" w:sz="0" w:space="0" w:color="auto"/>
            <w:right w:val="none" w:sz="0" w:space="0" w:color="auto"/>
          </w:divBdr>
        </w:div>
        <w:div w:id="437143913">
          <w:marLeft w:val="0"/>
          <w:marRight w:val="0"/>
          <w:marTop w:val="0"/>
          <w:marBottom w:val="0"/>
          <w:divBdr>
            <w:top w:val="none" w:sz="0" w:space="0" w:color="auto"/>
            <w:left w:val="none" w:sz="0" w:space="0" w:color="auto"/>
            <w:bottom w:val="none" w:sz="0" w:space="0" w:color="auto"/>
            <w:right w:val="none" w:sz="0" w:space="0" w:color="auto"/>
          </w:divBdr>
        </w:div>
        <w:div w:id="589971371">
          <w:marLeft w:val="0"/>
          <w:marRight w:val="0"/>
          <w:marTop w:val="0"/>
          <w:marBottom w:val="0"/>
          <w:divBdr>
            <w:top w:val="none" w:sz="0" w:space="0" w:color="auto"/>
            <w:left w:val="none" w:sz="0" w:space="0" w:color="auto"/>
            <w:bottom w:val="none" w:sz="0" w:space="0" w:color="auto"/>
            <w:right w:val="none" w:sz="0" w:space="0" w:color="auto"/>
          </w:divBdr>
        </w:div>
        <w:div w:id="619918103">
          <w:marLeft w:val="0"/>
          <w:marRight w:val="0"/>
          <w:marTop w:val="0"/>
          <w:marBottom w:val="0"/>
          <w:divBdr>
            <w:top w:val="none" w:sz="0" w:space="0" w:color="auto"/>
            <w:left w:val="none" w:sz="0" w:space="0" w:color="auto"/>
            <w:bottom w:val="none" w:sz="0" w:space="0" w:color="auto"/>
            <w:right w:val="none" w:sz="0" w:space="0" w:color="auto"/>
          </w:divBdr>
        </w:div>
        <w:div w:id="766536056">
          <w:marLeft w:val="0"/>
          <w:marRight w:val="0"/>
          <w:marTop w:val="0"/>
          <w:marBottom w:val="0"/>
          <w:divBdr>
            <w:top w:val="none" w:sz="0" w:space="0" w:color="auto"/>
            <w:left w:val="none" w:sz="0" w:space="0" w:color="auto"/>
            <w:bottom w:val="none" w:sz="0" w:space="0" w:color="auto"/>
            <w:right w:val="none" w:sz="0" w:space="0" w:color="auto"/>
          </w:divBdr>
        </w:div>
        <w:div w:id="1076560589">
          <w:marLeft w:val="0"/>
          <w:marRight w:val="0"/>
          <w:marTop w:val="0"/>
          <w:marBottom w:val="0"/>
          <w:divBdr>
            <w:top w:val="none" w:sz="0" w:space="0" w:color="auto"/>
            <w:left w:val="none" w:sz="0" w:space="0" w:color="auto"/>
            <w:bottom w:val="none" w:sz="0" w:space="0" w:color="auto"/>
            <w:right w:val="none" w:sz="0" w:space="0" w:color="auto"/>
          </w:divBdr>
        </w:div>
        <w:div w:id="1730419270">
          <w:marLeft w:val="0"/>
          <w:marRight w:val="0"/>
          <w:marTop w:val="0"/>
          <w:marBottom w:val="0"/>
          <w:divBdr>
            <w:top w:val="none" w:sz="0" w:space="0" w:color="auto"/>
            <w:left w:val="none" w:sz="0" w:space="0" w:color="auto"/>
            <w:bottom w:val="none" w:sz="0" w:space="0" w:color="auto"/>
            <w:right w:val="none" w:sz="0" w:space="0" w:color="auto"/>
          </w:divBdr>
        </w:div>
        <w:div w:id="1740976203">
          <w:marLeft w:val="0"/>
          <w:marRight w:val="0"/>
          <w:marTop w:val="0"/>
          <w:marBottom w:val="0"/>
          <w:divBdr>
            <w:top w:val="none" w:sz="0" w:space="0" w:color="auto"/>
            <w:left w:val="none" w:sz="0" w:space="0" w:color="auto"/>
            <w:bottom w:val="none" w:sz="0" w:space="0" w:color="auto"/>
            <w:right w:val="none" w:sz="0" w:space="0" w:color="auto"/>
          </w:divBdr>
        </w:div>
        <w:div w:id="1779448947">
          <w:marLeft w:val="0"/>
          <w:marRight w:val="0"/>
          <w:marTop w:val="0"/>
          <w:marBottom w:val="0"/>
          <w:divBdr>
            <w:top w:val="none" w:sz="0" w:space="0" w:color="auto"/>
            <w:left w:val="none" w:sz="0" w:space="0" w:color="auto"/>
            <w:bottom w:val="none" w:sz="0" w:space="0" w:color="auto"/>
            <w:right w:val="none" w:sz="0" w:space="0" w:color="auto"/>
          </w:divBdr>
        </w:div>
        <w:div w:id="1956018072">
          <w:marLeft w:val="0"/>
          <w:marRight w:val="0"/>
          <w:marTop w:val="0"/>
          <w:marBottom w:val="0"/>
          <w:divBdr>
            <w:top w:val="none" w:sz="0" w:space="0" w:color="auto"/>
            <w:left w:val="none" w:sz="0" w:space="0" w:color="auto"/>
            <w:bottom w:val="none" w:sz="0" w:space="0" w:color="auto"/>
            <w:right w:val="none" w:sz="0" w:space="0" w:color="auto"/>
          </w:divBdr>
        </w:div>
      </w:divsChild>
    </w:div>
    <w:div w:id="1090851836">
      <w:bodyDiv w:val="1"/>
      <w:marLeft w:val="0"/>
      <w:marRight w:val="0"/>
      <w:marTop w:val="0"/>
      <w:marBottom w:val="0"/>
      <w:divBdr>
        <w:top w:val="none" w:sz="0" w:space="0" w:color="auto"/>
        <w:left w:val="none" w:sz="0" w:space="0" w:color="auto"/>
        <w:bottom w:val="none" w:sz="0" w:space="0" w:color="auto"/>
        <w:right w:val="none" w:sz="0" w:space="0" w:color="auto"/>
      </w:divBdr>
      <w:divsChild>
        <w:div w:id="614219435">
          <w:marLeft w:val="0"/>
          <w:marRight w:val="0"/>
          <w:marTop w:val="0"/>
          <w:marBottom w:val="0"/>
          <w:divBdr>
            <w:top w:val="none" w:sz="0" w:space="0" w:color="auto"/>
            <w:left w:val="none" w:sz="0" w:space="0" w:color="auto"/>
            <w:bottom w:val="none" w:sz="0" w:space="0" w:color="auto"/>
            <w:right w:val="none" w:sz="0" w:space="0" w:color="auto"/>
          </w:divBdr>
        </w:div>
      </w:divsChild>
    </w:div>
    <w:div w:id="1093938788">
      <w:bodyDiv w:val="1"/>
      <w:marLeft w:val="0"/>
      <w:marRight w:val="0"/>
      <w:marTop w:val="0"/>
      <w:marBottom w:val="0"/>
      <w:divBdr>
        <w:top w:val="none" w:sz="0" w:space="0" w:color="auto"/>
        <w:left w:val="none" w:sz="0" w:space="0" w:color="auto"/>
        <w:bottom w:val="none" w:sz="0" w:space="0" w:color="auto"/>
        <w:right w:val="none" w:sz="0" w:space="0" w:color="auto"/>
      </w:divBdr>
      <w:divsChild>
        <w:div w:id="133378777">
          <w:marLeft w:val="0"/>
          <w:marRight w:val="0"/>
          <w:marTop w:val="0"/>
          <w:marBottom w:val="0"/>
          <w:divBdr>
            <w:top w:val="none" w:sz="0" w:space="0" w:color="auto"/>
            <w:left w:val="none" w:sz="0" w:space="0" w:color="auto"/>
            <w:bottom w:val="none" w:sz="0" w:space="0" w:color="auto"/>
            <w:right w:val="none" w:sz="0" w:space="0" w:color="auto"/>
          </w:divBdr>
          <w:divsChild>
            <w:div w:id="437607270">
              <w:marLeft w:val="0"/>
              <w:marRight w:val="0"/>
              <w:marTop w:val="0"/>
              <w:marBottom w:val="0"/>
              <w:divBdr>
                <w:top w:val="none" w:sz="0" w:space="0" w:color="auto"/>
                <w:left w:val="none" w:sz="0" w:space="0" w:color="auto"/>
                <w:bottom w:val="none" w:sz="0" w:space="0" w:color="auto"/>
                <w:right w:val="none" w:sz="0" w:space="0" w:color="auto"/>
              </w:divBdr>
              <w:divsChild>
                <w:div w:id="2133356959">
                  <w:marLeft w:val="0"/>
                  <w:marRight w:val="0"/>
                  <w:marTop w:val="0"/>
                  <w:marBottom w:val="0"/>
                  <w:divBdr>
                    <w:top w:val="single" w:sz="8" w:space="0" w:color="08237A"/>
                    <w:left w:val="none" w:sz="0" w:space="0" w:color="auto"/>
                    <w:bottom w:val="none" w:sz="0" w:space="0" w:color="auto"/>
                    <w:right w:val="none" w:sz="0" w:space="0" w:color="auto"/>
                  </w:divBdr>
                  <w:divsChild>
                    <w:div w:id="488326319">
                      <w:marLeft w:val="0"/>
                      <w:marRight w:val="0"/>
                      <w:marTop w:val="0"/>
                      <w:marBottom w:val="0"/>
                      <w:divBdr>
                        <w:top w:val="single" w:sz="2" w:space="4" w:color="BBBBBB"/>
                        <w:left w:val="single" w:sz="2" w:space="0" w:color="BBBBBB"/>
                        <w:bottom w:val="single" w:sz="2" w:space="0" w:color="BBBBBB"/>
                        <w:right w:val="single" w:sz="2" w:space="0" w:color="BBBBBB"/>
                      </w:divBdr>
                      <w:divsChild>
                        <w:div w:id="1491678419">
                          <w:marLeft w:val="0"/>
                          <w:marRight w:val="0"/>
                          <w:marTop w:val="0"/>
                          <w:marBottom w:val="0"/>
                          <w:divBdr>
                            <w:top w:val="none" w:sz="0" w:space="0" w:color="auto"/>
                            <w:left w:val="none" w:sz="0" w:space="0" w:color="auto"/>
                            <w:bottom w:val="none" w:sz="0" w:space="0" w:color="auto"/>
                            <w:right w:val="none" w:sz="0" w:space="0" w:color="auto"/>
                          </w:divBdr>
                          <w:divsChild>
                            <w:div w:id="2299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231659">
      <w:bodyDiv w:val="1"/>
      <w:marLeft w:val="0"/>
      <w:marRight w:val="0"/>
      <w:marTop w:val="0"/>
      <w:marBottom w:val="0"/>
      <w:divBdr>
        <w:top w:val="none" w:sz="0" w:space="0" w:color="auto"/>
        <w:left w:val="none" w:sz="0" w:space="0" w:color="auto"/>
        <w:bottom w:val="none" w:sz="0" w:space="0" w:color="auto"/>
        <w:right w:val="none" w:sz="0" w:space="0" w:color="auto"/>
      </w:divBdr>
      <w:divsChild>
        <w:div w:id="536507919">
          <w:marLeft w:val="0"/>
          <w:marRight w:val="0"/>
          <w:marTop w:val="0"/>
          <w:marBottom w:val="0"/>
          <w:divBdr>
            <w:top w:val="none" w:sz="0" w:space="0" w:color="auto"/>
            <w:left w:val="none" w:sz="0" w:space="0" w:color="auto"/>
            <w:bottom w:val="none" w:sz="0" w:space="0" w:color="auto"/>
            <w:right w:val="none" w:sz="0" w:space="0" w:color="auto"/>
          </w:divBdr>
        </w:div>
        <w:div w:id="1230267294">
          <w:marLeft w:val="0"/>
          <w:marRight w:val="0"/>
          <w:marTop w:val="0"/>
          <w:marBottom w:val="0"/>
          <w:divBdr>
            <w:top w:val="none" w:sz="0" w:space="0" w:color="auto"/>
            <w:left w:val="none" w:sz="0" w:space="0" w:color="auto"/>
            <w:bottom w:val="none" w:sz="0" w:space="0" w:color="auto"/>
            <w:right w:val="none" w:sz="0" w:space="0" w:color="auto"/>
          </w:divBdr>
        </w:div>
        <w:div w:id="1385250889">
          <w:marLeft w:val="0"/>
          <w:marRight w:val="0"/>
          <w:marTop w:val="0"/>
          <w:marBottom w:val="0"/>
          <w:divBdr>
            <w:top w:val="none" w:sz="0" w:space="0" w:color="auto"/>
            <w:left w:val="none" w:sz="0" w:space="0" w:color="auto"/>
            <w:bottom w:val="none" w:sz="0" w:space="0" w:color="auto"/>
            <w:right w:val="none" w:sz="0" w:space="0" w:color="auto"/>
          </w:divBdr>
        </w:div>
      </w:divsChild>
    </w:div>
    <w:div w:id="1129084004">
      <w:bodyDiv w:val="1"/>
      <w:marLeft w:val="0"/>
      <w:marRight w:val="0"/>
      <w:marTop w:val="0"/>
      <w:marBottom w:val="0"/>
      <w:divBdr>
        <w:top w:val="none" w:sz="0" w:space="0" w:color="auto"/>
        <w:left w:val="none" w:sz="0" w:space="0" w:color="auto"/>
        <w:bottom w:val="none" w:sz="0" w:space="0" w:color="auto"/>
        <w:right w:val="none" w:sz="0" w:space="0" w:color="auto"/>
      </w:divBdr>
      <w:divsChild>
        <w:div w:id="36053166">
          <w:marLeft w:val="0"/>
          <w:marRight w:val="0"/>
          <w:marTop w:val="0"/>
          <w:marBottom w:val="0"/>
          <w:divBdr>
            <w:top w:val="none" w:sz="0" w:space="0" w:color="auto"/>
            <w:left w:val="none" w:sz="0" w:space="0" w:color="auto"/>
            <w:bottom w:val="none" w:sz="0" w:space="0" w:color="auto"/>
            <w:right w:val="none" w:sz="0" w:space="0" w:color="auto"/>
          </w:divBdr>
          <w:divsChild>
            <w:div w:id="1144349483">
              <w:marLeft w:val="0"/>
              <w:marRight w:val="0"/>
              <w:marTop w:val="0"/>
              <w:marBottom w:val="0"/>
              <w:divBdr>
                <w:top w:val="none" w:sz="0" w:space="0" w:color="auto"/>
                <w:left w:val="none" w:sz="0" w:space="0" w:color="auto"/>
                <w:bottom w:val="none" w:sz="0" w:space="0" w:color="auto"/>
                <w:right w:val="none" w:sz="0" w:space="0" w:color="auto"/>
              </w:divBdr>
              <w:divsChild>
                <w:div w:id="1295673600">
                  <w:marLeft w:val="0"/>
                  <w:marRight w:val="0"/>
                  <w:marTop w:val="0"/>
                  <w:marBottom w:val="0"/>
                  <w:divBdr>
                    <w:top w:val="single" w:sz="12" w:space="0" w:color="08237A"/>
                    <w:left w:val="none" w:sz="0" w:space="0" w:color="auto"/>
                    <w:bottom w:val="none" w:sz="0" w:space="0" w:color="auto"/>
                    <w:right w:val="none" w:sz="0" w:space="0" w:color="auto"/>
                  </w:divBdr>
                  <w:divsChild>
                    <w:div w:id="1732726735">
                      <w:marLeft w:val="0"/>
                      <w:marRight w:val="0"/>
                      <w:marTop w:val="0"/>
                      <w:marBottom w:val="0"/>
                      <w:divBdr>
                        <w:top w:val="single" w:sz="2" w:space="6" w:color="BBBBBB"/>
                        <w:left w:val="single" w:sz="4" w:space="0" w:color="BBBBBB"/>
                        <w:bottom w:val="single" w:sz="4" w:space="0" w:color="BBBBBB"/>
                        <w:right w:val="single" w:sz="4" w:space="0" w:color="BBBBBB"/>
                      </w:divBdr>
                      <w:divsChild>
                        <w:div w:id="1062366295">
                          <w:marLeft w:val="0"/>
                          <w:marRight w:val="0"/>
                          <w:marTop w:val="0"/>
                          <w:marBottom w:val="0"/>
                          <w:divBdr>
                            <w:top w:val="none" w:sz="0" w:space="0" w:color="auto"/>
                            <w:left w:val="none" w:sz="0" w:space="0" w:color="auto"/>
                            <w:bottom w:val="none" w:sz="0" w:space="0" w:color="auto"/>
                            <w:right w:val="none" w:sz="0" w:space="0" w:color="auto"/>
                          </w:divBdr>
                          <w:divsChild>
                            <w:div w:id="11992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04136">
      <w:bodyDiv w:val="1"/>
      <w:marLeft w:val="0"/>
      <w:marRight w:val="0"/>
      <w:marTop w:val="0"/>
      <w:marBottom w:val="0"/>
      <w:divBdr>
        <w:top w:val="none" w:sz="0" w:space="0" w:color="auto"/>
        <w:left w:val="none" w:sz="0" w:space="0" w:color="auto"/>
        <w:bottom w:val="none" w:sz="0" w:space="0" w:color="auto"/>
        <w:right w:val="none" w:sz="0" w:space="0" w:color="auto"/>
      </w:divBdr>
      <w:divsChild>
        <w:div w:id="971207299">
          <w:marLeft w:val="0"/>
          <w:marRight w:val="0"/>
          <w:marTop w:val="0"/>
          <w:marBottom w:val="0"/>
          <w:divBdr>
            <w:top w:val="none" w:sz="0" w:space="0" w:color="auto"/>
            <w:left w:val="none" w:sz="0" w:space="0" w:color="auto"/>
            <w:bottom w:val="none" w:sz="0" w:space="0" w:color="auto"/>
            <w:right w:val="none" w:sz="0" w:space="0" w:color="auto"/>
          </w:divBdr>
        </w:div>
      </w:divsChild>
    </w:div>
    <w:div w:id="1156413688">
      <w:bodyDiv w:val="1"/>
      <w:marLeft w:val="0"/>
      <w:marRight w:val="0"/>
      <w:marTop w:val="0"/>
      <w:marBottom w:val="0"/>
      <w:divBdr>
        <w:top w:val="none" w:sz="0" w:space="0" w:color="auto"/>
        <w:left w:val="none" w:sz="0" w:space="0" w:color="auto"/>
        <w:bottom w:val="none" w:sz="0" w:space="0" w:color="auto"/>
        <w:right w:val="none" w:sz="0" w:space="0" w:color="auto"/>
      </w:divBdr>
    </w:div>
    <w:div w:id="1160271842">
      <w:bodyDiv w:val="1"/>
      <w:marLeft w:val="0"/>
      <w:marRight w:val="0"/>
      <w:marTop w:val="0"/>
      <w:marBottom w:val="0"/>
      <w:divBdr>
        <w:top w:val="none" w:sz="0" w:space="0" w:color="auto"/>
        <w:left w:val="none" w:sz="0" w:space="0" w:color="auto"/>
        <w:bottom w:val="none" w:sz="0" w:space="0" w:color="auto"/>
        <w:right w:val="none" w:sz="0" w:space="0" w:color="auto"/>
      </w:divBdr>
    </w:div>
    <w:div w:id="1268081684">
      <w:bodyDiv w:val="1"/>
      <w:marLeft w:val="0"/>
      <w:marRight w:val="0"/>
      <w:marTop w:val="0"/>
      <w:marBottom w:val="0"/>
      <w:divBdr>
        <w:top w:val="none" w:sz="0" w:space="0" w:color="auto"/>
        <w:left w:val="none" w:sz="0" w:space="0" w:color="auto"/>
        <w:bottom w:val="none" w:sz="0" w:space="0" w:color="auto"/>
        <w:right w:val="none" w:sz="0" w:space="0" w:color="auto"/>
      </w:divBdr>
      <w:divsChild>
        <w:div w:id="766735507">
          <w:marLeft w:val="0"/>
          <w:marRight w:val="0"/>
          <w:marTop w:val="0"/>
          <w:marBottom w:val="0"/>
          <w:divBdr>
            <w:top w:val="none" w:sz="0" w:space="0" w:color="auto"/>
            <w:left w:val="none" w:sz="0" w:space="0" w:color="auto"/>
            <w:bottom w:val="none" w:sz="0" w:space="0" w:color="auto"/>
            <w:right w:val="none" w:sz="0" w:space="0" w:color="auto"/>
          </w:divBdr>
        </w:div>
        <w:div w:id="1407146940">
          <w:marLeft w:val="0"/>
          <w:marRight w:val="0"/>
          <w:marTop w:val="0"/>
          <w:marBottom w:val="0"/>
          <w:divBdr>
            <w:top w:val="none" w:sz="0" w:space="0" w:color="auto"/>
            <w:left w:val="none" w:sz="0" w:space="0" w:color="auto"/>
            <w:bottom w:val="none" w:sz="0" w:space="0" w:color="auto"/>
            <w:right w:val="none" w:sz="0" w:space="0" w:color="auto"/>
          </w:divBdr>
        </w:div>
      </w:divsChild>
    </w:div>
    <w:div w:id="1297031570">
      <w:bodyDiv w:val="1"/>
      <w:marLeft w:val="0"/>
      <w:marRight w:val="0"/>
      <w:marTop w:val="0"/>
      <w:marBottom w:val="0"/>
      <w:divBdr>
        <w:top w:val="none" w:sz="0" w:space="0" w:color="auto"/>
        <w:left w:val="none" w:sz="0" w:space="0" w:color="auto"/>
        <w:bottom w:val="none" w:sz="0" w:space="0" w:color="auto"/>
        <w:right w:val="none" w:sz="0" w:space="0" w:color="auto"/>
      </w:divBdr>
      <w:divsChild>
        <w:div w:id="762410038">
          <w:marLeft w:val="0"/>
          <w:marRight w:val="0"/>
          <w:marTop w:val="0"/>
          <w:marBottom w:val="0"/>
          <w:divBdr>
            <w:top w:val="none" w:sz="0" w:space="0" w:color="auto"/>
            <w:left w:val="none" w:sz="0" w:space="0" w:color="auto"/>
            <w:bottom w:val="none" w:sz="0" w:space="0" w:color="auto"/>
            <w:right w:val="none" w:sz="0" w:space="0" w:color="auto"/>
          </w:divBdr>
        </w:div>
        <w:div w:id="798765275">
          <w:marLeft w:val="0"/>
          <w:marRight w:val="0"/>
          <w:marTop w:val="0"/>
          <w:marBottom w:val="0"/>
          <w:divBdr>
            <w:top w:val="none" w:sz="0" w:space="0" w:color="auto"/>
            <w:left w:val="none" w:sz="0" w:space="0" w:color="auto"/>
            <w:bottom w:val="none" w:sz="0" w:space="0" w:color="auto"/>
            <w:right w:val="none" w:sz="0" w:space="0" w:color="auto"/>
          </w:divBdr>
        </w:div>
        <w:div w:id="1484851775">
          <w:marLeft w:val="0"/>
          <w:marRight w:val="0"/>
          <w:marTop w:val="0"/>
          <w:marBottom w:val="0"/>
          <w:divBdr>
            <w:top w:val="none" w:sz="0" w:space="0" w:color="auto"/>
            <w:left w:val="none" w:sz="0" w:space="0" w:color="auto"/>
            <w:bottom w:val="none" w:sz="0" w:space="0" w:color="auto"/>
            <w:right w:val="none" w:sz="0" w:space="0" w:color="auto"/>
          </w:divBdr>
        </w:div>
        <w:div w:id="1533497282">
          <w:marLeft w:val="0"/>
          <w:marRight w:val="0"/>
          <w:marTop w:val="0"/>
          <w:marBottom w:val="0"/>
          <w:divBdr>
            <w:top w:val="none" w:sz="0" w:space="0" w:color="auto"/>
            <w:left w:val="none" w:sz="0" w:space="0" w:color="auto"/>
            <w:bottom w:val="none" w:sz="0" w:space="0" w:color="auto"/>
            <w:right w:val="none" w:sz="0" w:space="0" w:color="auto"/>
          </w:divBdr>
        </w:div>
        <w:div w:id="1719085981">
          <w:marLeft w:val="0"/>
          <w:marRight w:val="0"/>
          <w:marTop w:val="0"/>
          <w:marBottom w:val="0"/>
          <w:divBdr>
            <w:top w:val="none" w:sz="0" w:space="0" w:color="auto"/>
            <w:left w:val="none" w:sz="0" w:space="0" w:color="auto"/>
            <w:bottom w:val="none" w:sz="0" w:space="0" w:color="auto"/>
            <w:right w:val="none" w:sz="0" w:space="0" w:color="auto"/>
          </w:divBdr>
        </w:div>
        <w:div w:id="1789473919">
          <w:marLeft w:val="0"/>
          <w:marRight w:val="0"/>
          <w:marTop w:val="0"/>
          <w:marBottom w:val="0"/>
          <w:divBdr>
            <w:top w:val="none" w:sz="0" w:space="0" w:color="auto"/>
            <w:left w:val="none" w:sz="0" w:space="0" w:color="auto"/>
            <w:bottom w:val="none" w:sz="0" w:space="0" w:color="auto"/>
            <w:right w:val="none" w:sz="0" w:space="0" w:color="auto"/>
          </w:divBdr>
        </w:div>
        <w:div w:id="1910457164">
          <w:marLeft w:val="0"/>
          <w:marRight w:val="0"/>
          <w:marTop w:val="0"/>
          <w:marBottom w:val="0"/>
          <w:divBdr>
            <w:top w:val="none" w:sz="0" w:space="0" w:color="auto"/>
            <w:left w:val="none" w:sz="0" w:space="0" w:color="auto"/>
            <w:bottom w:val="none" w:sz="0" w:space="0" w:color="auto"/>
            <w:right w:val="none" w:sz="0" w:space="0" w:color="auto"/>
          </w:divBdr>
        </w:div>
      </w:divsChild>
    </w:div>
    <w:div w:id="1364525077">
      <w:bodyDiv w:val="1"/>
      <w:marLeft w:val="0"/>
      <w:marRight w:val="0"/>
      <w:marTop w:val="0"/>
      <w:marBottom w:val="0"/>
      <w:divBdr>
        <w:top w:val="none" w:sz="0" w:space="0" w:color="auto"/>
        <w:left w:val="none" w:sz="0" w:space="0" w:color="auto"/>
        <w:bottom w:val="none" w:sz="0" w:space="0" w:color="auto"/>
        <w:right w:val="none" w:sz="0" w:space="0" w:color="auto"/>
      </w:divBdr>
      <w:divsChild>
        <w:div w:id="1435052934">
          <w:marLeft w:val="0"/>
          <w:marRight w:val="0"/>
          <w:marTop w:val="0"/>
          <w:marBottom w:val="0"/>
          <w:divBdr>
            <w:top w:val="none" w:sz="0" w:space="0" w:color="auto"/>
            <w:left w:val="none" w:sz="0" w:space="0" w:color="auto"/>
            <w:bottom w:val="none" w:sz="0" w:space="0" w:color="auto"/>
            <w:right w:val="none" w:sz="0" w:space="0" w:color="auto"/>
          </w:divBdr>
        </w:div>
      </w:divsChild>
    </w:div>
    <w:div w:id="1375037881">
      <w:bodyDiv w:val="1"/>
      <w:marLeft w:val="0"/>
      <w:marRight w:val="0"/>
      <w:marTop w:val="0"/>
      <w:marBottom w:val="0"/>
      <w:divBdr>
        <w:top w:val="none" w:sz="0" w:space="0" w:color="auto"/>
        <w:left w:val="none" w:sz="0" w:space="0" w:color="auto"/>
        <w:bottom w:val="none" w:sz="0" w:space="0" w:color="auto"/>
        <w:right w:val="none" w:sz="0" w:space="0" w:color="auto"/>
      </w:divBdr>
    </w:div>
    <w:div w:id="1379278706">
      <w:bodyDiv w:val="1"/>
      <w:marLeft w:val="0"/>
      <w:marRight w:val="0"/>
      <w:marTop w:val="0"/>
      <w:marBottom w:val="0"/>
      <w:divBdr>
        <w:top w:val="none" w:sz="0" w:space="0" w:color="auto"/>
        <w:left w:val="none" w:sz="0" w:space="0" w:color="auto"/>
        <w:bottom w:val="none" w:sz="0" w:space="0" w:color="auto"/>
        <w:right w:val="none" w:sz="0" w:space="0" w:color="auto"/>
      </w:divBdr>
    </w:div>
    <w:div w:id="1393121485">
      <w:bodyDiv w:val="1"/>
      <w:marLeft w:val="0"/>
      <w:marRight w:val="0"/>
      <w:marTop w:val="0"/>
      <w:marBottom w:val="0"/>
      <w:divBdr>
        <w:top w:val="none" w:sz="0" w:space="0" w:color="auto"/>
        <w:left w:val="none" w:sz="0" w:space="0" w:color="auto"/>
        <w:bottom w:val="none" w:sz="0" w:space="0" w:color="auto"/>
        <w:right w:val="none" w:sz="0" w:space="0" w:color="auto"/>
      </w:divBdr>
      <w:divsChild>
        <w:div w:id="1981153582">
          <w:marLeft w:val="0"/>
          <w:marRight w:val="0"/>
          <w:marTop w:val="0"/>
          <w:marBottom w:val="0"/>
          <w:divBdr>
            <w:top w:val="none" w:sz="0" w:space="0" w:color="auto"/>
            <w:left w:val="none" w:sz="0" w:space="0" w:color="auto"/>
            <w:bottom w:val="none" w:sz="0" w:space="0" w:color="auto"/>
            <w:right w:val="none" w:sz="0" w:space="0" w:color="auto"/>
          </w:divBdr>
        </w:div>
      </w:divsChild>
    </w:div>
    <w:div w:id="1434939212">
      <w:bodyDiv w:val="1"/>
      <w:marLeft w:val="0"/>
      <w:marRight w:val="0"/>
      <w:marTop w:val="0"/>
      <w:marBottom w:val="0"/>
      <w:divBdr>
        <w:top w:val="none" w:sz="0" w:space="0" w:color="auto"/>
        <w:left w:val="none" w:sz="0" w:space="0" w:color="auto"/>
        <w:bottom w:val="none" w:sz="0" w:space="0" w:color="auto"/>
        <w:right w:val="none" w:sz="0" w:space="0" w:color="auto"/>
      </w:divBdr>
      <w:divsChild>
        <w:div w:id="912934692">
          <w:marLeft w:val="0"/>
          <w:marRight w:val="0"/>
          <w:marTop w:val="0"/>
          <w:marBottom w:val="0"/>
          <w:divBdr>
            <w:top w:val="none" w:sz="0" w:space="0" w:color="auto"/>
            <w:left w:val="none" w:sz="0" w:space="0" w:color="auto"/>
            <w:bottom w:val="none" w:sz="0" w:space="0" w:color="auto"/>
            <w:right w:val="none" w:sz="0" w:space="0" w:color="auto"/>
          </w:divBdr>
        </w:div>
      </w:divsChild>
    </w:div>
    <w:div w:id="1504007686">
      <w:bodyDiv w:val="1"/>
      <w:marLeft w:val="0"/>
      <w:marRight w:val="0"/>
      <w:marTop w:val="0"/>
      <w:marBottom w:val="0"/>
      <w:divBdr>
        <w:top w:val="none" w:sz="0" w:space="0" w:color="auto"/>
        <w:left w:val="none" w:sz="0" w:space="0" w:color="auto"/>
        <w:bottom w:val="none" w:sz="0" w:space="0" w:color="auto"/>
        <w:right w:val="none" w:sz="0" w:space="0" w:color="auto"/>
      </w:divBdr>
    </w:div>
    <w:div w:id="1568881827">
      <w:bodyDiv w:val="1"/>
      <w:marLeft w:val="0"/>
      <w:marRight w:val="0"/>
      <w:marTop w:val="0"/>
      <w:marBottom w:val="0"/>
      <w:divBdr>
        <w:top w:val="none" w:sz="0" w:space="0" w:color="auto"/>
        <w:left w:val="none" w:sz="0" w:space="0" w:color="auto"/>
        <w:bottom w:val="none" w:sz="0" w:space="0" w:color="auto"/>
        <w:right w:val="none" w:sz="0" w:space="0" w:color="auto"/>
      </w:divBdr>
      <w:divsChild>
        <w:div w:id="1074938980">
          <w:marLeft w:val="0"/>
          <w:marRight w:val="0"/>
          <w:marTop w:val="0"/>
          <w:marBottom w:val="0"/>
          <w:divBdr>
            <w:top w:val="none" w:sz="0" w:space="0" w:color="auto"/>
            <w:left w:val="none" w:sz="0" w:space="0" w:color="auto"/>
            <w:bottom w:val="none" w:sz="0" w:space="0" w:color="auto"/>
            <w:right w:val="none" w:sz="0" w:space="0" w:color="auto"/>
          </w:divBdr>
          <w:divsChild>
            <w:div w:id="1598631694">
              <w:marLeft w:val="0"/>
              <w:marRight w:val="0"/>
              <w:marTop w:val="0"/>
              <w:marBottom w:val="0"/>
              <w:divBdr>
                <w:top w:val="none" w:sz="0" w:space="0" w:color="auto"/>
                <w:left w:val="none" w:sz="0" w:space="0" w:color="auto"/>
                <w:bottom w:val="none" w:sz="0" w:space="0" w:color="auto"/>
                <w:right w:val="none" w:sz="0" w:space="0" w:color="auto"/>
              </w:divBdr>
              <w:divsChild>
                <w:div w:id="1293563196">
                  <w:marLeft w:val="0"/>
                  <w:marRight w:val="0"/>
                  <w:marTop w:val="0"/>
                  <w:marBottom w:val="0"/>
                  <w:divBdr>
                    <w:top w:val="none" w:sz="0" w:space="0" w:color="auto"/>
                    <w:left w:val="none" w:sz="0" w:space="0" w:color="auto"/>
                    <w:bottom w:val="none" w:sz="0" w:space="0" w:color="auto"/>
                    <w:right w:val="none" w:sz="0" w:space="0" w:color="auto"/>
                  </w:divBdr>
                  <w:divsChild>
                    <w:div w:id="1997881117">
                      <w:marLeft w:val="0"/>
                      <w:marRight w:val="0"/>
                      <w:marTop w:val="0"/>
                      <w:marBottom w:val="0"/>
                      <w:divBdr>
                        <w:top w:val="none" w:sz="0" w:space="0" w:color="auto"/>
                        <w:left w:val="none" w:sz="0" w:space="0" w:color="auto"/>
                        <w:bottom w:val="none" w:sz="0" w:space="0" w:color="auto"/>
                        <w:right w:val="none" w:sz="0" w:space="0" w:color="auto"/>
                      </w:divBdr>
                      <w:divsChild>
                        <w:div w:id="1198280753">
                          <w:marLeft w:val="0"/>
                          <w:marRight w:val="0"/>
                          <w:marTop w:val="0"/>
                          <w:marBottom w:val="0"/>
                          <w:divBdr>
                            <w:top w:val="none" w:sz="0" w:space="0" w:color="auto"/>
                            <w:left w:val="none" w:sz="0" w:space="0" w:color="auto"/>
                            <w:bottom w:val="none" w:sz="0" w:space="0" w:color="auto"/>
                            <w:right w:val="none" w:sz="0" w:space="0" w:color="auto"/>
                          </w:divBdr>
                          <w:divsChild>
                            <w:div w:id="1841383351">
                              <w:marLeft w:val="0"/>
                              <w:marRight w:val="0"/>
                              <w:marTop w:val="0"/>
                              <w:marBottom w:val="0"/>
                              <w:divBdr>
                                <w:top w:val="none" w:sz="0" w:space="0" w:color="auto"/>
                                <w:left w:val="none" w:sz="0" w:space="0" w:color="auto"/>
                                <w:bottom w:val="none" w:sz="0" w:space="0" w:color="auto"/>
                                <w:right w:val="none" w:sz="0" w:space="0" w:color="auto"/>
                              </w:divBdr>
                              <w:divsChild>
                                <w:div w:id="1948197326">
                                  <w:marLeft w:val="0"/>
                                  <w:marRight w:val="0"/>
                                  <w:marTop w:val="0"/>
                                  <w:marBottom w:val="0"/>
                                  <w:divBdr>
                                    <w:top w:val="single" w:sz="6" w:space="15" w:color="E8E8E8"/>
                                    <w:left w:val="single" w:sz="6" w:space="15" w:color="E8E8E8"/>
                                    <w:bottom w:val="single" w:sz="6" w:space="15" w:color="E8E8E8"/>
                                    <w:right w:val="single" w:sz="6" w:space="15" w:color="E8E8E8"/>
                                  </w:divBdr>
                                  <w:divsChild>
                                    <w:div w:id="19480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900211">
      <w:bodyDiv w:val="1"/>
      <w:marLeft w:val="0"/>
      <w:marRight w:val="0"/>
      <w:marTop w:val="0"/>
      <w:marBottom w:val="0"/>
      <w:divBdr>
        <w:top w:val="none" w:sz="0" w:space="0" w:color="auto"/>
        <w:left w:val="none" w:sz="0" w:space="0" w:color="auto"/>
        <w:bottom w:val="none" w:sz="0" w:space="0" w:color="auto"/>
        <w:right w:val="none" w:sz="0" w:space="0" w:color="auto"/>
      </w:divBdr>
      <w:divsChild>
        <w:div w:id="10424109">
          <w:marLeft w:val="0"/>
          <w:marRight w:val="0"/>
          <w:marTop w:val="0"/>
          <w:marBottom w:val="0"/>
          <w:divBdr>
            <w:top w:val="none" w:sz="0" w:space="0" w:color="auto"/>
            <w:left w:val="none" w:sz="0" w:space="0" w:color="auto"/>
            <w:bottom w:val="none" w:sz="0" w:space="0" w:color="auto"/>
            <w:right w:val="none" w:sz="0" w:space="0" w:color="auto"/>
          </w:divBdr>
        </w:div>
        <w:div w:id="133523787">
          <w:marLeft w:val="0"/>
          <w:marRight w:val="0"/>
          <w:marTop w:val="0"/>
          <w:marBottom w:val="0"/>
          <w:divBdr>
            <w:top w:val="none" w:sz="0" w:space="0" w:color="auto"/>
            <w:left w:val="none" w:sz="0" w:space="0" w:color="auto"/>
            <w:bottom w:val="none" w:sz="0" w:space="0" w:color="auto"/>
            <w:right w:val="none" w:sz="0" w:space="0" w:color="auto"/>
          </w:divBdr>
        </w:div>
        <w:div w:id="271791296">
          <w:marLeft w:val="0"/>
          <w:marRight w:val="0"/>
          <w:marTop w:val="0"/>
          <w:marBottom w:val="0"/>
          <w:divBdr>
            <w:top w:val="none" w:sz="0" w:space="0" w:color="auto"/>
            <w:left w:val="none" w:sz="0" w:space="0" w:color="auto"/>
            <w:bottom w:val="none" w:sz="0" w:space="0" w:color="auto"/>
            <w:right w:val="none" w:sz="0" w:space="0" w:color="auto"/>
          </w:divBdr>
        </w:div>
        <w:div w:id="675234724">
          <w:marLeft w:val="0"/>
          <w:marRight w:val="0"/>
          <w:marTop w:val="0"/>
          <w:marBottom w:val="0"/>
          <w:divBdr>
            <w:top w:val="none" w:sz="0" w:space="0" w:color="auto"/>
            <w:left w:val="none" w:sz="0" w:space="0" w:color="auto"/>
            <w:bottom w:val="none" w:sz="0" w:space="0" w:color="auto"/>
            <w:right w:val="none" w:sz="0" w:space="0" w:color="auto"/>
          </w:divBdr>
        </w:div>
        <w:div w:id="753629911">
          <w:marLeft w:val="0"/>
          <w:marRight w:val="0"/>
          <w:marTop w:val="0"/>
          <w:marBottom w:val="0"/>
          <w:divBdr>
            <w:top w:val="none" w:sz="0" w:space="0" w:color="auto"/>
            <w:left w:val="none" w:sz="0" w:space="0" w:color="auto"/>
            <w:bottom w:val="none" w:sz="0" w:space="0" w:color="auto"/>
            <w:right w:val="none" w:sz="0" w:space="0" w:color="auto"/>
          </w:divBdr>
        </w:div>
        <w:div w:id="1298490121">
          <w:marLeft w:val="0"/>
          <w:marRight w:val="0"/>
          <w:marTop w:val="0"/>
          <w:marBottom w:val="0"/>
          <w:divBdr>
            <w:top w:val="none" w:sz="0" w:space="0" w:color="auto"/>
            <w:left w:val="none" w:sz="0" w:space="0" w:color="auto"/>
            <w:bottom w:val="none" w:sz="0" w:space="0" w:color="auto"/>
            <w:right w:val="none" w:sz="0" w:space="0" w:color="auto"/>
          </w:divBdr>
        </w:div>
        <w:div w:id="2011517551">
          <w:marLeft w:val="0"/>
          <w:marRight w:val="0"/>
          <w:marTop w:val="0"/>
          <w:marBottom w:val="0"/>
          <w:divBdr>
            <w:top w:val="none" w:sz="0" w:space="0" w:color="auto"/>
            <w:left w:val="none" w:sz="0" w:space="0" w:color="auto"/>
            <w:bottom w:val="none" w:sz="0" w:space="0" w:color="auto"/>
            <w:right w:val="none" w:sz="0" w:space="0" w:color="auto"/>
          </w:divBdr>
        </w:div>
        <w:div w:id="2042199769">
          <w:marLeft w:val="0"/>
          <w:marRight w:val="0"/>
          <w:marTop w:val="0"/>
          <w:marBottom w:val="0"/>
          <w:divBdr>
            <w:top w:val="none" w:sz="0" w:space="0" w:color="auto"/>
            <w:left w:val="none" w:sz="0" w:space="0" w:color="auto"/>
            <w:bottom w:val="none" w:sz="0" w:space="0" w:color="auto"/>
            <w:right w:val="none" w:sz="0" w:space="0" w:color="auto"/>
          </w:divBdr>
        </w:div>
        <w:div w:id="2066680044">
          <w:marLeft w:val="0"/>
          <w:marRight w:val="0"/>
          <w:marTop w:val="0"/>
          <w:marBottom w:val="0"/>
          <w:divBdr>
            <w:top w:val="none" w:sz="0" w:space="0" w:color="auto"/>
            <w:left w:val="none" w:sz="0" w:space="0" w:color="auto"/>
            <w:bottom w:val="none" w:sz="0" w:space="0" w:color="auto"/>
            <w:right w:val="none" w:sz="0" w:space="0" w:color="auto"/>
          </w:divBdr>
        </w:div>
      </w:divsChild>
    </w:div>
    <w:div w:id="1606037592">
      <w:bodyDiv w:val="1"/>
      <w:marLeft w:val="0"/>
      <w:marRight w:val="0"/>
      <w:marTop w:val="0"/>
      <w:marBottom w:val="0"/>
      <w:divBdr>
        <w:top w:val="none" w:sz="0" w:space="0" w:color="auto"/>
        <w:left w:val="none" w:sz="0" w:space="0" w:color="auto"/>
        <w:bottom w:val="none" w:sz="0" w:space="0" w:color="auto"/>
        <w:right w:val="none" w:sz="0" w:space="0" w:color="auto"/>
      </w:divBdr>
      <w:divsChild>
        <w:div w:id="1984114450">
          <w:marLeft w:val="0"/>
          <w:marRight w:val="0"/>
          <w:marTop w:val="0"/>
          <w:marBottom w:val="0"/>
          <w:divBdr>
            <w:top w:val="none" w:sz="0" w:space="0" w:color="auto"/>
            <w:left w:val="none" w:sz="0" w:space="0" w:color="auto"/>
            <w:bottom w:val="none" w:sz="0" w:space="0" w:color="auto"/>
            <w:right w:val="none" w:sz="0" w:space="0" w:color="auto"/>
          </w:divBdr>
        </w:div>
      </w:divsChild>
    </w:div>
    <w:div w:id="1661541724">
      <w:bodyDiv w:val="1"/>
      <w:marLeft w:val="0"/>
      <w:marRight w:val="0"/>
      <w:marTop w:val="0"/>
      <w:marBottom w:val="0"/>
      <w:divBdr>
        <w:top w:val="none" w:sz="0" w:space="0" w:color="auto"/>
        <w:left w:val="none" w:sz="0" w:space="0" w:color="auto"/>
        <w:bottom w:val="none" w:sz="0" w:space="0" w:color="auto"/>
        <w:right w:val="none" w:sz="0" w:space="0" w:color="auto"/>
      </w:divBdr>
      <w:divsChild>
        <w:div w:id="1013068059">
          <w:marLeft w:val="0"/>
          <w:marRight w:val="0"/>
          <w:marTop w:val="0"/>
          <w:marBottom w:val="0"/>
          <w:divBdr>
            <w:top w:val="none" w:sz="0" w:space="0" w:color="auto"/>
            <w:left w:val="none" w:sz="0" w:space="0" w:color="auto"/>
            <w:bottom w:val="none" w:sz="0" w:space="0" w:color="auto"/>
            <w:right w:val="none" w:sz="0" w:space="0" w:color="auto"/>
          </w:divBdr>
          <w:divsChild>
            <w:div w:id="1316489718">
              <w:marLeft w:val="0"/>
              <w:marRight w:val="0"/>
              <w:marTop w:val="0"/>
              <w:marBottom w:val="0"/>
              <w:divBdr>
                <w:top w:val="none" w:sz="0" w:space="0" w:color="auto"/>
                <w:left w:val="none" w:sz="0" w:space="0" w:color="auto"/>
                <w:bottom w:val="none" w:sz="0" w:space="0" w:color="auto"/>
                <w:right w:val="none" w:sz="0" w:space="0" w:color="auto"/>
              </w:divBdr>
              <w:divsChild>
                <w:div w:id="1500921982">
                  <w:marLeft w:val="0"/>
                  <w:marRight w:val="0"/>
                  <w:marTop w:val="0"/>
                  <w:marBottom w:val="0"/>
                  <w:divBdr>
                    <w:top w:val="none" w:sz="0" w:space="0" w:color="auto"/>
                    <w:left w:val="none" w:sz="0" w:space="0" w:color="auto"/>
                    <w:bottom w:val="none" w:sz="0" w:space="0" w:color="auto"/>
                    <w:right w:val="none" w:sz="0" w:space="0" w:color="auto"/>
                  </w:divBdr>
                  <w:divsChild>
                    <w:div w:id="21309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978243">
      <w:bodyDiv w:val="1"/>
      <w:marLeft w:val="0"/>
      <w:marRight w:val="0"/>
      <w:marTop w:val="0"/>
      <w:marBottom w:val="0"/>
      <w:divBdr>
        <w:top w:val="none" w:sz="0" w:space="0" w:color="auto"/>
        <w:left w:val="none" w:sz="0" w:space="0" w:color="auto"/>
        <w:bottom w:val="none" w:sz="0" w:space="0" w:color="auto"/>
        <w:right w:val="none" w:sz="0" w:space="0" w:color="auto"/>
      </w:divBdr>
      <w:divsChild>
        <w:div w:id="216548445">
          <w:marLeft w:val="0"/>
          <w:marRight w:val="0"/>
          <w:marTop w:val="0"/>
          <w:marBottom w:val="0"/>
          <w:divBdr>
            <w:top w:val="none" w:sz="0" w:space="0" w:color="auto"/>
            <w:left w:val="none" w:sz="0" w:space="0" w:color="auto"/>
            <w:bottom w:val="none" w:sz="0" w:space="0" w:color="auto"/>
            <w:right w:val="none" w:sz="0" w:space="0" w:color="auto"/>
          </w:divBdr>
        </w:div>
        <w:div w:id="499809100">
          <w:marLeft w:val="0"/>
          <w:marRight w:val="0"/>
          <w:marTop w:val="0"/>
          <w:marBottom w:val="0"/>
          <w:divBdr>
            <w:top w:val="none" w:sz="0" w:space="0" w:color="auto"/>
            <w:left w:val="none" w:sz="0" w:space="0" w:color="auto"/>
            <w:bottom w:val="none" w:sz="0" w:space="0" w:color="auto"/>
            <w:right w:val="none" w:sz="0" w:space="0" w:color="auto"/>
          </w:divBdr>
        </w:div>
        <w:div w:id="608663443">
          <w:marLeft w:val="0"/>
          <w:marRight w:val="0"/>
          <w:marTop w:val="0"/>
          <w:marBottom w:val="0"/>
          <w:divBdr>
            <w:top w:val="none" w:sz="0" w:space="0" w:color="auto"/>
            <w:left w:val="none" w:sz="0" w:space="0" w:color="auto"/>
            <w:bottom w:val="none" w:sz="0" w:space="0" w:color="auto"/>
            <w:right w:val="none" w:sz="0" w:space="0" w:color="auto"/>
          </w:divBdr>
        </w:div>
        <w:div w:id="796223574">
          <w:marLeft w:val="0"/>
          <w:marRight w:val="0"/>
          <w:marTop w:val="0"/>
          <w:marBottom w:val="0"/>
          <w:divBdr>
            <w:top w:val="none" w:sz="0" w:space="0" w:color="auto"/>
            <w:left w:val="none" w:sz="0" w:space="0" w:color="auto"/>
            <w:bottom w:val="none" w:sz="0" w:space="0" w:color="auto"/>
            <w:right w:val="none" w:sz="0" w:space="0" w:color="auto"/>
          </w:divBdr>
        </w:div>
        <w:div w:id="848565720">
          <w:marLeft w:val="0"/>
          <w:marRight w:val="0"/>
          <w:marTop w:val="0"/>
          <w:marBottom w:val="0"/>
          <w:divBdr>
            <w:top w:val="none" w:sz="0" w:space="0" w:color="auto"/>
            <w:left w:val="none" w:sz="0" w:space="0" w:color="auto"/>
            <w:bottom w:val="none" w:sz="0" w:space="0" w:color="auto"/>
            <w:right w:val="none" w:sz="0" w:space="0" w:color="auto"/>
          </w:divBdr>
        </w:div>
        <w:div w:id="1026836081">
          <w:marLeft w:val="0"/>
          <w:marRight w:val="0"/>
          <w:marTop w:val="0"/>
          <w:marBottom w:val="0"/>
          <w:divBdr>
            <w:top w:val="none" w:sz="0" w:space="0" w:color="auto"/>
            <w:left w:val="none" w:sz="0" w:space="0" w:color="auto"/>
            <w:bottom w:val="none" w:sz="0" w:space="0" w:color="auto"/>
            <w:right w:val="none" w:sz="0" w:space="0" w:color="auto"/>
          </w:divBdr>
        </w:div>
        <w:div w:id="1250845884">
          <w:marLeft w:val="0"/>
          <w:marRight w:val="0"/>
          <w:marTop w:val="0"/>
          <w:marBottom w:val="0"/>
          <w:divBdr>
            <w:top w:val="none" w:sz="0" w:space="0" w:color="auto"/>
            <w:left w:val="none" w:sz="0" w:space="0" w:color="auto"/>
            <w:bottom w:val="none" w:sz="0" w:space="0" w:color="auto"/>
            <w:right w:val="none" w:sz="0" w:space="0" w:color="auto"/>
          </w:divBdr>
        </w:div>
        <w:div w:id="1265457104">
          <w:marLeft w:val="0"/>
          <w:marRight w:val="0"/>
          <w:marTop w:val="0"/>
          <w:marBottom w:val="0"/>
          <w:divBdr>
            <w:top w:val="none" w:sz="0" w:space="0" w:color="auto"/>
            <w:left w:val="none" w:sz="0" w:space="0" w:color="auto"/>
            <w:bottom w:val="none" w:sz="0" w:space="0" w:color="auto"/>
            <w:right w:val="none" w:sz="0" w:space="0" w:color="auto"/>
          </w:divBdr>
        </w:div>
        <w:div w:id="1550530802">
          <w:marLeft w:val="0"/>
          <w:marRight w:val="0"/>
          <w:marTop w:val="0"/>
          <w:marBottom w:val="0"/>
          <w:divBdr>
            <w:top w:val="none" w:sz="0" w:space="0" w:color="auto"/>
            <w:left w:val="none" w:sz="0" w:space="0" w:color="auto"/>
            <w:bottom w:val="none" w:sz="0" w:space="0" w:color="auto"/>
            <w:right w:val="none" w:sz="0" w:space="0" w:color="auto"/>
          </w:divBdr>
        </w:div>
        <w:div w:id="1699772811">
          <w:marLeft w:val="0"/>
          <w:marRight w:val="0"/>
          <w:marTop w:val="0"/>
          <w:marBottom w:val="0"/>
          <w:divBdr>
            <w:top w:val="none" w:sz="0" w:space="0" w:color="auto"/>
            <w:left w:val="none" w:sz="0" w:space="0" w:color="auto"/>
            <w:bottom w:val="none" w:sz="0" w:space="0" w:color="auto"/>
            <w:right w:val="none" w:sz="0" w:space="0" w:color="auto"/>
          </w:divBdr>
        </w:div>
        <w:div w:id="1713529852">
          <w:marLeft w:val="0"/>
          <w:marRight w:val="0"/>
          <w:marTop w:val="0"/>
          <w:marBottom w:val="0"/>
          <w:divBdr>
            <w:top w:val="none" w:sz="0" w:space="0" w:color="auto"/>
            <w:left w:val="none" w:sz="0" w:space="0" w:color="auto"/>
            <w:bottom w:val="none" w:sz="0" w:space="0" w:color="auto"/>
            <w:right w:val="none" w:sz="0" w:space="0" w:color="auto"/>
          </w:divBdr>
        </w:div>
      </w:divsChild>
    </w:div>
    <w:div w:id="1703552260">
      <w:bodyDiv w:val="1"/>
      <w:marLeft w:val="0"/>
      <w:marRight w:val="0"/>
      <w:marTop w:val="0"/>
      <w:marBottom w:val="0"/>
      <w:divBdr>
        <w:top w:val="none" w:sz="0" w:space="0" w:color="auto"/>
        <w:left w:val="none" w:sz="0" w:space="0" w:color="auto"/>
        <w:bottom w:val="none" w:sz="0" w:space="0" w:color="auto"/>
        <w:right w:val="none" w:sz="0" w:space="0" w:color="auto"/>
      </w:divBdr>
    </w:div>
    <w:div w:id="1711344461">
      <w:bodyDiv w:val="1"/>
      <w:marLeft w:val="0"/>
      <w:marRight w:val="0"/>
      <w:marTop w:val="0"/>
      <w:marBottom w:val="0"/>
      <w:divBdr>
        <w:top w:val="none" w:sz="0" w:space="0" w:color="auto"/>
        <w:left w:val="none" w:sz="0" w:space="0" w:color="auto"/>
        <w:bottom w:val="none" w:sz="0" w:space="0" w:color="auto"/>
        <w:right w:val="none" w:sz="0" w:space="0" w:color="auto"/>
      </w:divBdr>
      <w:divsChild>
        <w:div w:id="201526002">
          <w:marLeft w:val="0"/>
          <w:marRight w:val="0"/>
          <w:marTop w:val="0"/>
          <w:marBottom w:val="0"/>
          <w:divBdr>
            <w:top w:val="none" w:sz="0" w:space="0" w:color="auto"/>
            <w:left w:val="none" w:sz="0" w:space="0" w:color="auto"/>
            <w:bottom w:val="none" w:sz="0" w:space="0" w:color="auto"/>
            <w:right w:val="none" w:sz="0" w:space="0" w:color="auto"/>
          </w:divBdr>
        </w:div>
        <w:div w:id="882404329">
          <w:marLeft w:val="0"/>
          <w:marRight w:val="0"/>
          <w:marTop w:val="0"/>
          <w:marBottom w:val="0"/>
          <w:divBdr>
            <w:top w:val="none" w:sz="0" w:space="0" w:color="auto"/>
            <w:left w:val="none" w:sz="0" w:space="0" w:color="auto"/>
            <w:bottom w:val="none" w:sz="0" w:space="0" w:color="auto"/>
            <w:right w:val="none" w:sz="0" w:space="0" w:color="auto"/>
          </w:divBdr>
        </w:div>
        <w:div w:id="920524291">
          <w:marLeft w:val="0"/>
          <w:marRight w:val="0"/>
          <w:marTop w:val="0"/>
          <w:marBottom w:val="0"/>
          <w:divBdr>
            <w:top w:val="none" w:sz="0" w:space="0" w:color="auto"/>
            <w:left w:val="none" w:sz="0" w:space="0" w:color="auto"/>
            <w:bottom w:val="none" w:sz="0" w:space="0" w:color="auto"/>
            <w:right w:val="none" w:sz="0" w:space="0" w:color="auto"/>
          </w:divBdr>
        </w:div>
        <w:div w:id="1412660221">
          <w:marLeft w:val="0"/>
          <w:marRight w:val="0"/>
          <w:marTop w:val="0"/>
          <w:marBottom w:val="0"/>
          <w:divBdr>
            <w:top w:val="none" w:sz="0" w:space="0" w:color="auto"/>
            <w:left w:val="none" w:sz="0" w:space="0" w:color="auto"/>
            <w:bottom w:val="none" w:sz="0" w:space="0" w:color="auto"/>
            <w:right w:val="none" w:sz="0" w:space="0" w:color="auto"/>
          </w:divBdr>
        </w:div>
        <w:div w:id="1838614468">
          <w:marLeft w:val="0"/>
          <w:marRight w:val="0"/>
          <w:marTop w:val="0"/>
          <w:marBottom w:val="0"/>
          <w:divBdr>
            <w:top w:val="none" w:sz="0" w:space="0" w:color="auto"/>
            <w:left w:val="none" w:sz="0" w:space="0" w:color="auto"/>
            <w:bottom w:val="none" w:sz="0" w:space="0" w:color="auto"/>
            <w:right w:val="none" w:sz="0" w:space="0" w:color="auto"/>
          </w:divBdr>
        </w:div>
        <w:div w:id="1870755078">
          <w:marLeft w:val="0"/>
          <w:marRight w:val="0"/>
          <w:marTop w:val="0"/>
          <w:marBottom w:val="0"/>
          <w:divBdr>
            <w:top w:val="none" w:sz="0" w:space="0" w:color="auto"/>
            <w:left w:val="none" w:sz="0" w:space="0" w:color="auto"/>
            <w:bottom w:val="none" w:sz="0" w:space="0" w:color="auto"/>
            <w:right w:val="none" w:sz="0" w:space="0" w:color="auto"/>
          </w:divBdr>
        </w:div>
        <w:div w:id="2001614733">
          <w:marLeft w:val="0"/>
          <w:marRight w:val="0"/>
          <w:marTop w:val="0"/>
          <w:marBottom w:val="0"/>
          <w:divBdr>
            <w:top w:val="none" w:sz="0" w:space="0" w:color="auto"/>
            <w:left w:val="none" w:sz="0" w:space="0" w:color="auto"/>
            <w:bottom w:val="none" w:sz="0" w:space="0" w:color="auto"/>
            <w:right w:val="none" w:sz="0" w:space="0" w:color="auto"/>
          </w:divBdr>
        </w:div>
        <w:div w:id="2141217231">
          <w:marLeft w:val="0"/>
          <w:marRight w:val="0"/>
          <w:marTop w:val="0"/>
          <w:marBottom w:val="0"/>
          <w:divBdr>
            <w:top w:val="none" w:sz="0" w:space="0" w:color="auto"/>
            <w:left w:val="none" w:sz="0" w:space="0" w:color="auto"/>
            <w:bottom w:val="none" w:sz="0" w:space="0" w:color="auto"/>
            <w:right w:val="none" w:sz="0" w:space="0" w:color="auto"/>
          </w:divBdr>
        </w:div>
      </w:divsChild>
    </w:div>
    <w:div w:id="1721322622">
      <w:bodyDiv w:val="1"/>
      <w:marLeft w:val="0"/>
      <w:marRight w:val="0"/>
      <w:marTop w:val="0"/>
      <w:marBottom w:val="0"/>
      <w:divBdr>
        <w:top w:val="none" w:sz="0" w:space="0" w:color="auto"/>
        <w:left w:val="none" w:sz="0" w:space="0" w:color="auto"/>
        <w:bottom w:val="none" w:sz="0" w:space="0" w:color="auto"/>
        <w:right w:val="none" w:sz="0" w:space="0" w:color="auto"/>
      </w:divBdr>
      <w:divsChild>
        <w:div w:id="82649356">
          <w:marLeft w:val="0"/>
          <w:marRight w:val="0"/>
          <w:marTop w:val="0"/>
          <w:marBottom w:val="0"/>
          <w:divBdr>
            <w:top w:val="none" w:sz="0" w:space="0" w:color="auto"/>
            <w:left w:val="none" w:sz="0" w:space="0" w:color="auto"/>
            <w:bottom w:val="none" w:sz="0" w:space="0" w:color="auto"/>
            <w:right w:val="none" w:sz="0" w:space="0" w:color="auto"/>
          </w:divBdr>
        </w:div>
        <w:div w:id="244651110">
          <w:marLeft w:val="0"/>
          <w:marRight w:val="0"/>
          <w:marTop w:val="0"/>
          <w:marBottom w:val="0"/>
          <w:divBdr>
            <w:top w:val="none" w:sz="0" w:space="0" w:color="auto"/>
            <w:left w:val="none" w:sz="0" w:space="0" w:color="auto"/>
            <w:bottom w:val="none" w:sz="0" w:space="0" w:color="auto"/>
            <w:right w:val="none" w:sz="0" w:space="0" w:color="auto"/>
          </w:divBdr>
        </w:div>
        <w:div w:id="541135795">
          <w:marLeft w:val="0"/>
          <w:marRight w:val="0"/>
          <w:marTop w:val="0"/>
          <w:marBottom w:val="0"/>
          <w:divBdr>
            <w:top w:val="none" w:sz="0" w:space="0" w:color="auto"/>
            <w:left w:val="none" w:sz="0" w:space="0" w:color="auto"/>
            <w:bottom w:val="none" w:sz="0" w:space="0" w:color="auto"/>
            <w:right w:val="none" w:sz="0" w:space="0" w:color="auto"/>
          </w:divBdr>
        </w:div>
        <w:div w:id="562564808">
          <w:marLeft w:val="0"/>
          <w:marRight w:val="0"/>
          <w:marTop w:val="0"/>
          <w:marBottom w:val="0"/>
          <w:divBdr>
            <w:top w:val="none" w:sz="0" w:space="0" w:color="auto"/>
            <w:left w:val="none" w:sz="0" w:space="0" w:color="auto"/>
            <w:bottom w:val="none" w:sz="0" w:space="0" w:color="auto"/>
            <w:right w:val="none" w:sz="0" w:space="0" w:color="auto"/>
          </w:divBdr>
        </w:div>
        <w:div w:id="573704558">
          <w:marLeft w:val="0"/>
          <w:marRight w:val="0"/>
          <w:marTop w:val="0"/>
          <w:marBottom w:val="0"/>
          <w:divBdr>
            <w:top w:val="none" w:sz="0" w:space="0" w:color="auto"/>
            <w:left w:val="none" w:sz="0" w:space="0" w:color="auto"/>
            <w:bottom w:val="none" w:sz="0" w:space="0" w:color="auto"/>
            <w:right w:val="none" w:sz="0" w:space="0" w:color="auto"/>
          </w:divBdr>
        </w:div>
        <w:div w:id="866871722">
          <w:marLeft w:val="0"/>
          <w:marRight w:val="0"/>
          <w:marTop w:val="0"/>
          <w:marBottom w:val="0"/>
          <w:divBdr>
            <w:top w:val="none" w:sz="0" w:space="0" w:color="auto"/>
            <w:left w:val="none" w:sz="0" w:space="0" w:color="auto"/>
            <w:bottom w:val="none" w:sz="0" w:space="0" w:color="auto"/>
            <w:right w:val="none" w:sz="0" w:space="0" w:color="auto"/>
          </w:divBdr>
        </w:div>
        <w:div w:id="880480556">
          <w:marLeft w:val="0"/>
          <w:marRight w:val="0"/>
          <w:marTop w:val="0"/>
          <w:marBottom w:val="0"/>
          <w:divBdr>
            <w:top w:val="none" w:sz="0" w:space="0" w:color="auto"/>
            <w:left w:val="none" w:sz="0" w:space="0" w:color="auto"/>
            <w:bottom w:val="none" w:sz="0" w:space="0" w:color="auto"/>
            <w:right w:val="none" w:sz="0" w:space="0" w:color="auto"/>
          </w:divBdr>
        </w:div>
        <w:div w:id="898325096">
          <w:marLeft w:val="0"/>
          <w:marRight w:val="0"/>
          <w:marTop w:val="0"/>
          <w:marBottom w:val="0"/>
          <w:divBdr>
            <w:top w:val="none" w:sz="0" w:space="0" w:color="auto"/>
            <w:left w:val="none" w:sz="0" w:space="0" w:color="auto"/>
            <w:bottom w:val="none" w:sz="0" w:space="0" w:color="auto"/>
            <w:right w:val="none" w:sz="0" w:space="0" w:color="auto"/>
          </w:divBdr>
        </w:div>
        <w:div w:id="939869962">
          <w:marLeft w:val="0"/>
          <w:marRight w:val="0"/>
          <w:marTop w:val="0"/>
          <w:marBottom w:val="0"/>
          <w:divBdr>
            <w:top w:val="none" w:sz="0" w:space="0" w:color="auto"/>
            <w:left w:val="none" w:sz="0" w:space="0" w:color="auto"/>
            <w:bottom w:val="none" w:sz="0" w:space="0" w:color="auto"/>
            <w:right w:val="none" w:sz="0" w:space="0" w:color="auto"/>
          </w:divBdr>
        </w:div>
        <w:div w:id="962267405">
          <w:marLeft w:val="0"/>
          <w:marRight w:val="0"/>
          <w:marTop w:val="0"/>
          <w:marBottom w:val="0"/>
          <w:divBdr>
            <w:top w:val="none" w:sz="0" w:space="0" w:color="auto"/>
            <w:left w:val="none" w:sz="0" w:space="0" w:color="auto"/>
            <w:bottom w:val="none" w:sz="0" w:space="0" w:color="auto"/>
            <w:right w:val="none" w:sz="0" w:space="0" w:color="auto"/>
          </w:divBdr>
        </w:div>
        <w:div w:id="963269103">
          <w:marLeft w:val="0"/>
          <w:marRight w:val="0"/>
          <w:marTop w:val="0"/>
          <w:marBottom w:val="0"/>
          <w:divBdr>
            <w:top w:val="none" w:sz="0" w:space="0" w:color="auto"/>
            <w:left w:val="none" w:sz="0" w:space="0" w:color="auto"/>
            <w:bottom w:val="none" w:sz="0" w:space="0" w:color="auto"/>
            <w:right w:val="none" w:sz="0" w:space="0" w:color="auto"/>
          </w:divBdr>
        </w:div>
        <w:div w:id="980230716">
          <w:marLeft w:val="0"/>
          <w:marRight w:val="0"/>
          <w:marTop w:val="0"/>
          <w:marBottom w:val="0"/>
          <w:divBdr>
            <w:top w:val="none" w:sz="0" w:space="0" w:color="auto"/>
            <w:left w:val="none" w:sz="0" w:space="0" w:color="auto"/>
            <w:bottom w:val="none" w:sz="0" w:space="0" w:color="auto"/>
            <w:right w:val="none" w:sz="0" w:space="0" w:color="auto"/>
          </w:divBdr>
        </w:div>
        <w:div w:id="1002511040">
          <w:marLeft w:val="0"/>
          <w:marRight w:val="0"/>
          <w:marTop w:val="0"/>
          <w:marBottom w:val="0"/>
          <w:divBdr>
            <w:top w:val="none" w:sz="0" w:space="0" w:color="auto"/>
            <w:left w:val="none" w:sz="0" w:space="0" w:color="auto"/>
            <w:bottom w:val="none" w:sz="0" w:space="0" w:color="auto"/>
            <w:right w:val="none" w:sz="0" w:space="0" w:color="auto"/>
          </w:divBdr>
        </w:div>
        <w:div w:id="1089502430">
          <w:marLeft w:val="0"/>
          <w:marRight w:val="0"/>
          <w:marTop w:val="0"/>
          <w:marBottom w:val="0"/>
          <w:divBdr>
            <w:top w:val="none" w:sz="0" w:space="0" w:color="auto"/>
            <w:left w:val="none" w:sz="0" w:space="0" w:color="auto"/>
            <w:bottom w:val="none" w:sz="0" w:space="0" w:color="auto"/>
            <w:right w:val="none" w:sz="0" w:space="0" w:color="auto"/>
          </w:divBdr>
        </w:div>
        <w:div w:id="1118986621">
          <w:marLeft w:val="0"/>
          <w:marRight w:val="0"/>
          <w:marTop w:val="0"/>
          <w:marBottom w:val="0"/>
          <w:divBdr>
            <w:top w:val="none" w:sz="0" w:space="0" w:color="auto"/>
            <w:left w:val="none" w:sz="0" w:space="0" w:color="auto"/>
            <w:bottom w:val="none" w:sz="0" w:space="0" w:color="auto"/>
            <w:right w:val="none" w:sz="0" w:space="0" w:color="auto"/>
          </w:divBdr>
        </w:div>
        <w:div w:id="1380206885">
          <w:marLeft w:val="0"/>
          <w:marRight w:val="0"/>
          <w:marTop w:val="0"/>
          <w:marBottom w:val="0"/>
          <w:divBdr>
            <w:top w:val="none" w:sz="0" w:space="0" w:color="auto"/>
            <w:left w:val="none" w:sz="0" w:space="0" w:color="auto"/>
            <w:bottom w:val="none" w:sz="0" w:space="0" w:color="auto"/>
            <w:right w:val="none" w:sz="0" w:space="0" w:color="auto"/>
          </w:divBdr>
        </w:div>
        <w:div w:id="1405760706">
          <w:marLeft w:val="0"/>
          <w:marRight w:val="0"/>
          <w:marTop w:val="0"/>
          <w:marBottom w:val="0"/>
          <w:divBdr>
            <w:top w:val="none" w:sz="0" w:space="0" w:color="auto"/>
            <w:left w:val="none" w:sz="0" w:space="0" w:color="auto"/>
            <w:bottom w:val="none" w:sz="0" w:space="0" w:color="auto"/>
            <w:right w:val="none" w:sz="0" w:space="0" w:color="auto"/>
          </w:divBdr>
        </w:div>
        <w:div w:id="1460958367">
          <w:marLeft w:val="0"/>
          <w:marRight w:val="0"/>
          <w:marTop w:val="0"/>
          <w:marBottom w:val="0"/>
          <w:divBdr>
            <w:top w:val="none" w:sz="0" w:space="0" w:color="auto"/>
            <w:left w:val="none" w:sz="0" w:space="0" w:color="auto"/>
            <w:bottom w:val="none" w:sz="0" w:space="0" w:color="auto"/>
            <w:right w:val="none" w:sz="0" w:space="0" w:color="auto"/>
          </w:divBdr>
        </w:div>
        <w:div w:id="1489639544">
          <w:marLeft w:val="0"/>
          <w:marRight w:val="0"/>
          <w:marTop w:val="0"/>
          <w:marBottom w:val="0"/>
          <w:divBdr>
            <w:top w:val="none" w:sz="0" w:space="0" w:color="auto"/>
            <w:left w:val="none" w:sz="0" w:space="0" w:color="auto"/>
            <w:bottom w:val="none" w:sz="0" w:space="0" w:color="auto"/>
            <w:right w:val="none" w:sz="0" w:space="0" w:color="auto"/>
          </w:divBdr>
        </w:div>
        <w:div w:id="1545680606">
          <w:marLeft w:val="0"/>
          <w:marRight w:val="0"/>
          <w:marTop w:val="0"/>
          <w:marBottom w:val="0"/>
          <w:divBdr>
            <w:top w:val="none" w:sz="0" w:space="0" w:color="auto"/>
            <w:left w:val="none" w:sz="0" w:space="0" w:color="auto"/>
            <w:bottom w:val="none" w:sz="0" w:space="0" w:color="auto"/>
            <w:right w:val="none" w:sz="0" w:space="0" w:color="auto"/>
          </w:divBdr>
        </w:div>
        <w:div w:id="1560438201">
          <w:marLeft w:val="0"/>
          <w:marRight w:val="0"/>
          <w:marTop w:val="0"/>
          <w:marBottom w:val="0"/>
          <w:divBdr>
            <w:top w:val="none" w:sz="0" w:space="0" w:color="auto"/>
            <w:left w:val="none" w:sz="0" w:space="0" w:color="auto"/>
            <w:bottom w:val="none" w:sz="0" w:space="0" w:color="auto"/>
            <w:right w:val="none" w:sz="0" w:space="0" w:color="auto"/>
          </w:divBdr>
        </w:div>
        <w:div w:id="1575433155">
          <w:marLeft w:val="0"/>
          <w:marRight w:val="0"/>
          <w:marTop w:val="0"/>
          <w:marBottom w:val="0"/>
          <w:divBdr>
            <w:top w:val="none" w:sz="0" w:space="0" w:color="auto"/>
            <w:left w:val="none" w:sz="0" w:space="0" w:color="auto"/>
            <w:bottom w:val="none" w:sz="0" w:space="0" w:color="auto"/>
            <w:right w:val="none" w:sz="0" w:space="0" w:color="auto"/>
          </w:divBdr>
        </w:div>
        <w:div w:id="1588727934">
          <w:marLeft w:val="0"/>
          <w:marRight w:val="0"/>
          <w:marTop w:val="0"/>
          <w:marBottom w:val="0"/>
          <w:divBdr>
            <w:top w:val="none" w:sz="0" w:space="0" w:color="auto"/>
            <w:left w:val="none" w:sz="0" w:space="0" w:color="auto"/>
            <w:bottom w:val="none" w:sz="0" w:space="0" w:color="auto"/>
            <w:right w:val="none" w:sz="0" w:space="0" w:color="auto"/>
          </w:divBdr>
        </w:div>
        <w:div w:id="1653951402">
          <w:marLeft w:val="0"/>
          <w:marRight w:val="0"/>
          <w:marTop w:val="0"/>
          <w:marBottom w:val="0"/>
          <w:divBdr>
            <w:top w:val="none" w:sz="0" w:space="0" w:color="auto"/>
            <w:left w:val="none" w:sz="0" w:space="0" w:color="auto"/>
            <w:bottom w:val="none" w:sz="0" w:space="0" w:color="auto"/>
            <w:right w:val="none" w:sz="0" w:space="0" w:color="auto"/>
          </w:divBdr>
        </w:div>
        <w:div w:id="1822112017">
          <w:marLeft w:val="0"/>
          <w:marRight w:val="0"/>
          <w:marTop w:val="0"/>
          <w:marBottom w:val="0"/>
          <w:divBdr>
            <w:top w:val="none" w:sz="0" w:space="0" w:color="auto"/>
            <w:left w:val="none" w:sz="0" w:space="0" w:color="auto"/>
            <w:bottom w:val="none" w:sz="0" w:space="0" w:color="auto"/>
            <w:right w:val="none" w:sz="0" w:space="0" w:color="auto"/>
          </w:divBdr>
        </w:div>
        <w:div w:id="1928610425">
          <w:marLeft w:val="0"/>
          <w:marRight w:val="0"/>
          <w:marTop w:val="0"/>
          <w:marBottom w:val="0"/>
          <w:divBdr>
            <w:top w:val="none" w:sz="0" w:space="0" w:color="auto"/>
            <w:left w:val="none" w:sz="0" w:space="0" w:color="auto"/>
            <w:bottom w:val="none" w:sz="0" w:space="0" w:color="auto"/>
            <w:right w:val="none" w:sz="0" w:space="0" w:color="auto"/>
          </w:divBdr>
        </w:div>
      </w:divsChild>
    </w:div>
    <w:div w:id="1769619549">
      <w:bodyDiv w:val="1"/>
      <w:marLeft w:val="0"/>
      <w:marRight w:val="0"/>
      <w:marTop w:val="0"/>
      <w:marBottom w:val="0"/>
      <w:divBdr>
        <w:top w:val="none" w:sz="0" w:space="0" w:color="auto"/>
        <w:left w:val="none" w:sz="0" w:space="0" w:color="auto"/>
        <w:bottom w:val="none" w:sz="0" w:space="0" w:color="auto"/>
        <w:right w:val="none" w:sz="0" w:space="0" w:color="auto"/>
      </w:divBdr>
    </w:div>
    <w:div w:id="1788230551">
      <w:bodyDiv w:val="1"/>
      <w:marLeft w:val="0"/>
      <w:marRight w:val="0"/>
      <w:marTop w:val="0"/>
      <w:marBottom w:val="0"/>
      <w:divBdr>
        <w:top w:val="none" w:sz="0" w:space="0" w:color="auto"/>
        <w:left w:val="none" w:sz="0" w:space="0" w:color="auto"/>
        <w:bottom w:val="none" w:sz="0" w:space="0" w:color="auto"/>
        <w:right w:val="none" w:sz="0" w:space="0" w:color="auto"/>
      </w:divBdr>
      <w:divsChild>
        <w:div w:id="2973311">
          <w:marLeft w:val="0"/>
          <w:marRight w:val="0"/>
          <w:marTop w:val="0"/>
          <w:marBottom w:val="0"/>
          <w:divBdr>
            <w:top w:val="none" w:sz="0" w:space="0" w:color="auto"/>
            <w:left w:val="none" w:sz="0" w:space="0" w:color="auto"/>
            <w:bottom w:val="none" w:sz="0" w:space="0" w:color="auto"/>
            <w:right w:val="none" w:sz="0" w:space="0" w:color="auto"/>
          </w:divBdr>
        </w:div>
        <w:div w:id="57485241">
          <w:marLeft w:val="0"/>
          <w:marRight w:val="0"/>
          <w:marTop w:val="0"/>
          <w:marBottom w:val="0"/>
          <w:divBdr>
            <w:top w:val="none" w:sz="0" w:space="0" w:color="auto"/>
            <w:left w:val="none" w:sz="0" w:space="0" w:color="auto"/>
            <w:bottom w:val="none" w:sz="0" w:space="0" w:color="auto"/>
            <w:right w:val="none" w:sz="0" w:space="0" w:color="auto"/>
          </w:divBdr>
        </w:div>
        <w:div w:id="69735115">
          <w:marLeft w:val="0"/>
          <w:marRight w:val="0"/>
          <w:marTop w:val="0"/>
          <w:marBottom w:val="0"/>
          <w:divBdr>
            <w:top w:val="none" w:sz="0" w:space="0" w:color="auto"/>
            <w:left w:val="none" w:sz="0" w:space="0" w:color="auto"/>
            <w:bottom w:val="none" w:sz="0" w:space="0" w:color="auto"/>
            <w:right w:val="none" w:sz="0" w:space="0" w:color="auto"/>
          </w:divBdr>
        </w:div>
        <w:div w:id="77871908">
          <w:marLeft w:val="0"/>
          <w:marRight w:val="0"/>
          <w:marTop w:val="0"/>
          <w:marBottom w:val="0"/>
          <w:divBdr>
            <w:top w:val="none" w:sz="0" w:space="0" w:color="auto"/>
            <w:left w:val="none" w:sz="0" w:space="0" w:color="auto"/>
            <w:bottom w:val="none" w:sz="0" w:space="0" w:color="auto"/>
            <w:right w:val="none" w:sz="0" w:space="0" w:color="auto"/>
          </w:divBdr>
        </w:div>
        <w:div w:id="81145013">
          <w:marLeft w:val="0"/>
          <w:marRight w:val="0"/>
          <w:marTop w:val="0"/>
          <w:marBottom w:val="0"/>
          <w:divBdr>
            <w:top w:val="none" w:sz="0" w:space="0" w:color="auto"/>
            <w:left w:val="none" w:sz="0" w:space="0" w:color="auto"/>
            <w:bottom w:val="none" w:sz="0" w:space="0" w:color="auto"/>
            <w:right w:val="none" w:sz="0" w:space="0" w:color="auto"/>
          </w:divBdr>
        </w:div>
        <w:div w:id="96295254">
          <w:marLeft w:val="0"/>
          <w:marRight w:val="0"/>
          <w:marTop w:val="0"/>
          <w:marBottom w:val="0"/>
          <w:divBdr>
            <w:top w:val="none" w:sz="0" w:space="0" w:color="auto"/>
            <w:left w:val="none" w:sz="0" w:space="0" w:color="auto"/>
            <w:bottom w:val="none" w:sz="0" w:space="0" w:color="auto"/>
            <w:right w:val="none" w:sz="0" w:space="0" w:color="auto"/>
          </w:divBdr>
        </w:div>
        <w:div w:id="136725722">
          <w:marLeft w:val="0"/>
          <w:marRight w:val="0"/>
          <w:marTop w:val="0"/>
          <w:marBottom w:val="0"/>
          <w:divBdr>
            <w:top w:val="none" w:sz="0" w:space="0" w:color="auto"/>
            <w:left w:val="none" w:sz="0" w:space="0" w:color="auto"/>
            <w:bottom w:val="none" w:sz="0" w:space="0" w:color="auto"/>
            <w:right w:val="none" w:sz="0" w:space="0" w:color="auto"/>
          </w:divBdr>
        </w:div>
        <w:div w:id="140390845">
          <w:marLeft w:val="0"/>
          <w:marRight w:val="0"/>
          <w:marTop w:val="0"/>
          <w:marBottom w:val="0"/>
          <w:divBdr>
            <w:top w:val="none" w:sz="0" w:space="0" w:color="auto"/>
            <w:left w:val="none" w:sz="0" w:space="0" w:color="auto"/>
            <w:bottom w:val="none" w:sz="0" w:space="0" w:color="auto"/>
            <w:right w:val="none" w:sz="0" w:space="0" w:color="auto"/>
          </w:divBdr>
        </w:div>
        <w:div w:id="169025163">
          <w:marLeft w:val="0"/>
          <w:marRight w:val="0"/>
          <w:marTop w:val="0"/>
          <w:marBottom w:val="0"/>
          <w:divBdr>
            <w:top w:val="none" w:sz="0" w:space="0" w:color="auto"/>
            <w:left w:val="none" w:sz="0" w:space="0" w:color="auto"/>
            <w:bottom w:val="none" w:sz="0" w:space="0" w:color="auto"/>
            <w:right w:val="none" w:sz="0" w:space="0" w:color="auto"/>
          </w:divBdr>
        </w:div>
        <w:div w:id="221405813">
          <w:marLeft w:val="0"/>
          <w:marRight w:val="0"/>
          <w:marTop w:val="0"/>
          <w:marBottom w:val="0"/>
          <w:divBdr>
            <w:top w:val="none" w:sz="0" w:space="0" w:color="auto"/>
            <w:left w:val="none" w:sz="0" w:space="0" w:color="auto"/>
            <w:bottom w:val="none" w:sz="0" w:space="0" w:color="auto"/>
            <w:right w:val="none" w:sz="0" w:space="0" w:color="auto"/>
          </w:divBdr>
        </w:div>
        <w:div w:id="238559648">
          <w:marLeft w:val="0"/>
          <w:marRight w:val="0"/>
          <w:marTop w:val="0"/>
          <w:marBottom w:val="0"/>
          <w:divBdr>
            <w:top w:val="none" w:sz="0" w:space="0" w:color="auto"/>
            <w:left w:val="none" w:sz="0" w:space="0" w:color="auto"/>
            <w:bottom w:val="none" w:sz="0" w:space="0" w:color="auto"/>
            <w:right w:val="none" w:sz="0" w:space="0" w:color="auto"/>
          </w:divBdr>
        </w:div>
        <w:div w:id="255865657">
          <w:marLeft w:val="0"/>
          <w:marRight w:val="0"/>
          <w:marTop w:val="0"/>
          <w:marBottom w:val="0"/>
          <w:divBdr>
            <w:top w:val="none" w:sz="0" w:space="0" w:color="auto"/>
            <w:left w:val="none" w:sz="0" w:space="0" w:color="auto"/>
            <w:bottom w:val="none" w:sz="0" w:space="0" w:color="auto"/>
            <w:right w:val="none" w:sz="0" w:space="0" w:color="auto"/>
          </w:divBdr>
        </w:div>
        <w:div w:id="304625857">
          <w:marLeft w:val="0"/>
          <w:marRight w:val="0"/>
          <w:marTop w:val="0"/>
          <w:marBottom w:val="0"/>
          <w:divBdr>
            <w:top w:val="none" w:sz="0" w:space="0" w:color="auto"/>
            <w:left w:val="none" w:sz="0" w:space="0" w:color="auto"/>
            <w:bottom w:val="none" w:sz="0" w:space="0" w:color="auto"/>
            <w:right w:val="none" w:sz="0" w:space="0" w:color="auto"/>
          </w:divBdr>
        </w:div>
        <w:div w:id="313025858">
          <w:marLeft w:val="0"/>
          <w:marRight w:val="0"/>
          <w:marTop w:val="0"/>
          <w:marBottom w:val="0"/>
          <w:divBdr>
            <w:top w:val="none" w:sz="0" w:space="0" w:color="auto"/>
            <w:left w:val="none" w:sz="0" w:space="0" w:color="auto"/>
            <w:bottom w:val="none" w:sz="0" w:space="0" w:color="auto"/>
            <w:right w:val="none" w:sz="0" w:space="0" w:color="auto"/>
          </w:divBdr>
        </w:div>
        <w:div w:id="347175823">
          <w:marLeft w:val="0"/>
          <w:marRight w:val="0"/>
          <w:marTop w:val="0"/>
          <w:marBottom w:val="0"/>
          <w:divBdr>
            <w:top w:val="none" w:sz="0" w:space="0" w:color="auto"/>
            <w:left w:val="none" w:sz="0" w:space="0" w:color="auto"/>
            <w:bottom w:val="none" w:sz="0" w:space="0" w:color="auto"/>
            <w:right w:val="none" w:sz="0" w:space="0" w:color="auto"/>
          </w:divBdr>
        </w:div>
        <w:div w:id="382752072">
          <w:marLeft w:val="0"/>
          <w:marRight w:val="0"/>
          <w:marTop w:val="0"/>
          <w:marBottom w:val="0"/>
          <w:divBdr>
            <w:top w:val="none" w:sz="0" w:space="0" w:color="auto"/>
            <w:left w:val="none" w:sz="0" w:space="0" w:color="auto"/>
            <w:bottom w:val="none" w:sz="0" w:space="0" w:color="auto"/>
            <w:right w:val="none" w:sz="0" w:space="0" w:color="auto"/>
          </w:divBdr>
        </w:div>
        <w:div w:id="389498734">
          <w:marLeft w:val="0"/>
          <w:marRight w:val="0"/>
          <w:marTop w:val="0"/>
          <w:marBottom w:val="0"/>
          <w:divBdr>
            <w:top w:val="none" w:sz="0" w:space="0" w:color="auto"/>
            <w:left w:val="none" w:sz="0" w:space="0" w:color="auto"/>
            <w:bottom w:val="none" w:sz="0" w:space="0" w:color="auto"/>
            <w:right w:val="none" w:sz="0" w:space="0" w:color="auto"/>
          </w:divBdr>
        </w:div>
        <w:div w:id="462190676">
          <w:marLeft w:val="0"/>
          <w:marRight w:val="0"/>
          <w:marTop w:val="0"/>
          <w:marBottom w:val="0"/>
          <w:divBdr>
            <w:top w:val="none" w:sz="0" w:space="0" w:color="auto"/>
            <w:left w:val="none" w:sz="0" w:space="0" w:color="auto"/>
            <w:bottom w:val="none" w:sz="0" w:space="0" w:color="auto"/>
            <w:right w:val="none" w:sz="0" w:space="0" w:color="auto"/>
          </w:divBdr>
        </w:div>
        <w:div w:id="491718161">
          <w:marLeft w:val="0"/>
          <w:marRight w:val="0"/>
          <w:marTop w:val="0"/>
          <w:marBottom w:val="0"/>
          <w:divBdr>
            <w:top w:val="none" w:sz="0" w:space="0" w:color="auto"/>
            <w:left w:val="none" w:sz="0" w:space="0" w:color="auto"/>
            <w:bottom w:val="none" w:sz="0" w:space="0" w:color="auto"/>
            <w:right w:val="none" w:sz="0" w:space="0" w:color="auto"/>
          </w:divBdr>
        </w:div>
        <w:div w:id="534805383">
          <w:marLeft w:val="0"/>
          <w:marRight w:val="0"/>
          <w:marTop w:val="0"/>
          <w:marBottom w:val="0"/>
          <w:divBdr>
            <w:top w:val="none" w:sz="0" w:space="0" w:color="auto"/>
            <w:left w:val="none" w:sz="0" w:space="0" w:color="auto"/>
            <w:bottom w:val="none" w:sz="0" w:space="0" w:color="auto"/>
            <w:right w:val="none" w:sz="0" w:space="0" w:color="auto"/>
          </w:divBdr>
        </w:div>
        <w:div w:id="585967636">
          <w:marLeft w:val="0"/>
          <w:marRight w:val="0"/>
          <w:marTop w:val="0"/>
          <w:marBottom w:val="0"/>
          <w:divBdr>
            <w:top w:val="none" w:sz="0" w:space="0" w:color="auto"/>
            <w:left w:val="none" w:sz="0" w:space="0" w:color="auto"/>
            <w:bottom w:val="none" w:sz="0" w:space="0" w:color="auto"/>
            <w:right w:val="none" w:sz="0" w:space="0" w:color="auto"/>
          </w:divBdr>
        </w:div>
        <w:div w:id="680012283">
          <w:marLeft w:val="0"/>
          <w:marRight w:val="0"/>
          <w:marTop w:val="0"/>
          <w:marBottom w:val="0"/>
          <w:divBdr>
            <w:top w:val="none" w:sz="0" w:space="0" w:color="auto"/>
            <w:left w:val="none" w:sz="0" w:space="0" w:color="auto"/>
            <w:bottom w:val="none" w:sz="0" w:space="0" w:color="auto"/>
            <w:right w:val="none" w:sz="0" w:space="0" w:color="auto"/>
          </w:divBdr>
        </w:div>
        <w:div w:id="697702115">
          <w:marLeft w:val="0"/>
          <w:marRight w:val="0"/>
          <w:marTop w:val="0"/>
          <w:marBottom w:val="0"/>
          <w:divBdr>
            <w:top w:val="none" w:sz="0" w:space="0" w:color="auto"/>
            <w:left w:val="none" w:sz="0" w:space="0" w:color="auto"/>
            <w:bottom w:val="none" w:sz="0" w:space="0" w:color="auto"/>
            <w:right w:val="none" w:sz="0" w:space="0" w:color="auto"/>
          </w:divBdr>
        </w:div>
        <w:div w:id="837812577">
          <w:marLeft w:val="0"/>
          <w:marRight w:val="0"/>
          <w:marTop w:val="0"/>
          <w:marBottom w:val="0"/>
          <w:divBdr>
            <w:top w:val="none" w:sz="0" w:space="0" w:color="auto"/>
            <w:left w:val="none" w:sz="0" w:space="0" w:color="auto"/>
            <w:bottom w:val="none" w:sz="0" w:space="0" w:color="auto"/>
            <w:right w:val="none" w:sz="0" w:space="0" w:color="auto"/>
          </w:divBdr>
        </w:div>
        <w:div w:id="855735031">
          <w:marLeft w:val="0"/>
          <w:marRight w:val="0"/>
          <w:marTop w:val="0"/>
          <w:marBottom w:val="0"/>
          <w:divBdr>
            <w:top w:val="none" w:sz="0" w:space="0" w:color="auto"/>
            <w:left w:val="none" w:sz="0" w:space="0" w:color="auto"/>
            <w:bottom w:val="none" w:sz="0" w:space="0" w:color="auto"/>
            <w:right w:val="none" w:sz="0" w:space="0" w:color="auto"/>
          </w:divBdr>
        </w:div>
        <w:div w:id="876158975">
          <w:marLeft w:val="0"/>
          <w:marRight w:val="0"/>
          <w:marTop w:val="0"/>
          <w:marBottom w:val="0"/>
          <w:divBdr>
            <w:top w:val="none" w:sz="0" w:space="0" w:color="auto"/>
            <w:left w:val="none" w:sz="0" w:space="0" w:color="auto"/>
            <w:bottom w:val="none" w:sz="0" w:space="0" w:color="auto"/>
            <w:right w:val="none" w:sz="0" w:space="0" w:color="auto"/>
          </w:divBdr>
        </w:div>
        <w:div w:id="928731862">
          <w:marLeft w:val="0"/>
          <w:marRight w:val="0"/>
          <w:marTop w:val="0"/>
          <w:marBottom w:val="0"/>
          <w:divBdr>
            <w:top w:val="none" w:sz="0" w:space="0" w:color="auto"/>
            <w:left w:val="none" w:sz="0" w:space="0" w:color="auto"/>
            <w:bottom w:val="none" w:sz="0" w:space="0" w:color="auto"/>
            <w:right w:val="none" w:sz="0" w:space="0" w:color="auto"/>
          </w:divBdr>
        </w:div>
        <w:div w:id="941373581">
          <w:marLeft w:val="0"/>
          <w:marRight w:val="0"/>
          <w:marTop w:val="0"/>
          <w:marBottom w:val="0"/>
          <w:divBdr>
            <w:top w:val="none" w:sz="0" w:space="0" w:color="auto"/>
            <w:left w:val="none" w:sz="0" w:space="0" w:color="auto"/>
            <w:bottom w:val="none" w:sz="0" w:space="0" w:color="auto"/>
            <w:right w:val="none" w:sz="0" w:space="0" w:color="auto"/>
          </w:divBdr>
        </w:div>
        <w:div w:id="944458594">
          <w:marLeft w:val="0"/>
          <w:marRight w:val="0"/>
          <w:marTop w:val="0"/>
          <w:marBottom w:val="0"/>
          <w:divBdr>
            <w:top w:val="none" w:sz="0" w:space="0" w:color="auto"/>
            <w:left w:val="none" w:sz="0" w:space="0" w:color="auto"/>
            <w:bottom w:val="none" w:sz="0" w:space="0" w:color="auto"/>
            <w:right w:val="none" w:sz="0" w:space="0" w:color="auto"/>
          </w:divBdr>
        </w:div>
        <w:div w:id="966547290">
          <w:marLeft w:val="0"/>
          <w:marRight w:val="0"/>
          <w:marTop w:val="0"/>
          <w:marBottom w:val="0"/>
          <w:divBdr>
            <w:top w:val="none" w:sz="0" w:space="0" w:color="auto"/>
            <w:left w:val="none" w:sz="0" w:space="0" w:color="auto"/>
            <w:bottom w:val="none" w:sz="0" w:space="0" w:color="auto"/>
            <w:right w:val="none" w:sz="0" w:space="0" w:color="auto"/>
          </w:divBdr>
        </w:div>
        <w:div w:id="997730337">
          <w:marLeft w:val="0"/>
          <w:marRight w:val="0"/>
          <w:marTop w:val="0"/>
          <w:marBottom w:val="0"/>
          <w:divBdr>
            <w:top w:val="none" w:sz="0" w:space="0" w:color="auto"/>
            <w:left w:val="none" w:sz="0" w:space="0" w:color="auto"/>
            <w:bottom w:val="none" w:sz="0" w:space="0" w:color="auto"/>
            <w:right w:val="none" w:sz="0" w:space="0" w:color="auto"/>
          </w:divBdr>
        </w:div>
        <w:div w:id="1018237262">
          <w:marLeft w:val="0"/>
          <w:marRight w:val="0"/>
          <w:marTop w:val="0"/>
          <w:marBottom w:val="0"/>
          <w:divBdr>
            <w:top w:val="none" w:sz="0" w:space="0" w:color="auto"/>
            <w:left w:val="none" w:sz="0" w:space="0" w:color="auto"/>
            <w:bottom w:val="none" w:sz="0" w:space="0" w:color="auto"/>
            <w:right w:val="none" w:sz="0" w:space="0" w:color="auto"/>
          </w:divBdr>
        </w:div>
        <w:div w:id="1169640641">
          <w:marLeft w:val="0"/>
          <w:marRight w:val="0"/>
          <w:marTop w:val="0"/>
          <w:marBottom w:val="0"/>
          <w:divBdr>
            <w:top w:val="none" w:sz="0" w:space="0" w:color="auto"/>
            <w:left w:val="none" w:sz="0" w:space="0" w:color="auto"/>
            <w:bottom w:val="none" w:sz="0" w:space="0" w:color="auto"/>
            <w:right w:val="none" w:sz="0" w:space="0" w:color="auto"/>
          </w:divBdr>
        </w:div>
        <w:div w:id="1318338986">
          <w:marLeft w:val="0"/>
          <w:marRight w:val="0"/>
          <w:marTop w:val="0"/>
          <w:marBottom w:val="0"/>
          <w:divBdr>
            <w:top w:val="none" w:sz="0" w:space="0" w:color="auto"/>
            <w:left w:val="none" w:sz="0" w:space="0" w:color="auto"/>
            <w:bottom w:val="none" w:sz="0" w:space="0" w:color="auto"/>
            <w:right w:val="none" w:sz="0" w:space="0" w:color="auto"/>
          </w:divBdr>
        </w:div>
        <w:div w:id="1348488111">
          <w:marLeft w:val="0"/>
          <w:marRight w:val="0"/>
          <w:marTop w:val="0"/>
          <w:marBottom w:val="0"/>
          <w:divBdr>
            <w:top w:val="none" w:sz="0" w:space="0" w:color="auto"/>
            <w:left w:val="none" w:sz="0" w:space="0" w:color="auto"/>
            <w:bottom w:val="none" w:sz="0" w:space="0" w:color="auto"/>
            <w:right w:val="none" w:sz="0" w:space="0" w:color="auto"/>
          </w:divBdr>
        </w:div>
        <w:div w:id="1422604351">
          <w:marLeft w:val="0"/>
          <w:marRight w:val="0"/>
          <w:marTop w:val="0"/>
          <w:marBottom w:val="0"/>
          <w:divBdr>
            <w:top w:val="none" w:sz="0" w:space="0" w:color="auto"/>
            <w:left w:val="none" w:sz="0" w:space="0" w:color="auto"/>
            <w:bottom w:val="none" w:sz="0" w:space="0" w:color="auto"/>
            <w:right w:val="none" w:sz="0" w:space="0" w:color="auto"/>
          </w:divBdr>
        </w:div>
        <w:div w:id="1446316160">
          <w:marLeft w:val="0"/>
          <w:marRight w:val="0"/>
          <w:marTop w:val="0"/>
          <w:marBottom w:val="0"/>
          <w:divBdr>
            <w:top w:val="none" w:sz="0" w:space="0" w:color="auto"/>
            <w:left w:val="none" w:sz="0" w:space="0" w:color="auto"/>
            <w:bottom w:val="none" w:sz="0" w:space="0" w:color="auto"/>
            <w:right w:val="none" w:sz="0" w:space="0" w:color="auto"/>
          </w:divBdr>
        </w:div>
        <w:div w:id="1455446606">
          <w:marLeft w:val="0"/>
          <w:marRight w:val="0"/>
          <w:marTop w:val="0"/>
          <w:marBottom w:val="0"/>
          <w:divBdr>
            <w:top w:val="none" w:sz="0" w:space="0" w:color="auto"/>
            <w:left w:val="none" w:sz="0" w:space="0" w:color="auto"/>
            <w:bottom w:val="none" w:sz="0" w:space="0" w:color="auto"/>
            <w:right w:val="none" w:sz="0" w:space="0" w:color="auto"/>
          </w:divBdr>
        </w:div>
        <w:div w:id="1465006954">
          <w:marLeft w:val="0"/>
          <w:marRight w:val="0"/>
          <w:marTop w:val="0"/>
          <w:marBottom w:val="0"/>
          <w:divBdr>
            <w:top w:val="none" w:sz="0" w:space="0" w:color="auto"/>
            <w:left w:val="none" w:sz="0" w:space="0" w:color="auto"/>
            <w:bottom w:val="none" w:sz="0" w:space="0" w:color="auto"/>
            <w:right w:val="none" w:sz="0" w:space="0" w:color="auto"/>
          </w:divBdr>
        </w:div>
        <w:div w:id="1490438036">
          <w:marLeft w:val="0"/>
          <w:marRight w:val="0"/>
          <w:marTop w:val="0"/>
          <w:marBottom w:val="0"/>
          <w:divBdr>
            <w:top w:val="none" w:sz="0" w:space="0" w:color="auto"/>
            <w:left w:val="none" w:sz="0" w:space="0" w:color="auto"/>
            <w:bottom w:val="none" w:sz="0" w:space="0" w:color="auto"/>
            <w:right w:val="none" w:sz="0" w:space="0" w:color="auto"/>
          </w:divBdr>
        </w:div>
        <w:div w:id="1606113935">
          <w:marLeft w:val="0"/>
          <w:marRight w:val="0"/>
          <w:marTop w:val="0"/>
          <w:marBottom w:val="0"/>
          <w:divBdr>
            <w:top w:val="none" w:sz="0" w:space="0" w:color="auto"/>
            <w:left w:val="none" w:sz="0" w:space="0" w:color="auto"/>
            <w:bottom w:val="none" w:sz="0" w:space="0" w:color="auto"/>
            <w:right w:val="none" w:sz="0" w:space="0" w:color="auto"/>
          </w:divBdr>
        </w:div>
        <w:div w:id="1687174131">
          <w:marLeft w:val="0"/>
          <w:marRight w:val="0"/>
          <w:marTop w:val="0"/>
          <w:marBottom w:val="0"/>
          <w:divBdr>
            <w:top w:val="none" w:sz="0" w:space="0" w:color="auto"/>
            <w:left w:val="none" w:sz="0" w:space="0" w:color="auto"/>
            <w:bottom w:val="none" w:sz="0" w:space="0" w:color="auto"/>
            <w:right w:val="none" w:sz="0" w:space="0" w:color="auto"/>
          </w:divBdr>
        </w:div>
        <w:div w:id="1696037526">
          <w:marLeft w:val="0"/>
          <w:marRight w:val="0"/>
          <w:marTop w:val="0"/>
          <w:marBottom w:val="0"/>
          <w:divBdr>
            <w:top w:val="none" w:sz="0" w:space="0" w:color="auto"/>
            <w:left w:val="none" w:sz="0" w:space="0" w:color="auto"/>
            <w:bottom w:val="none" w:sz="0" w:space="0" w:color="auto"/>
            <w:right w:val="none" w:sz="0" w:space="0" w:color="auto"/>
          </w:divBdr>
        </w:div>
        <w:div w:id="1713529517">
          <w:marLeft w:val="0"/>
          <w:marRight w:val="0"/>
          <w:marTop w:val="0"/>
          <w:marBottom w:val="0"/>
          <w:divBdr>
            <w:top w:val="none" w:sz="0" w:space="0" w:color="auto"/>
            <w:left w:val="none" w:sz="0" w:space="0" w:color="auto"/>
            <w:bottom w:val="none" w:sz="0" w:space="0" w:color="auto"/>
            <w:right w:val="none" w:sz="0" w:space="0" w:color="auto"/>
          </w:divBdr>
        </w:div>
        <w:div w:id="1749964526">
          <w:marLeft w:val="0"/>
          <w:marRight w:val="0"/>
          <w:marTop w:val="0"/>
          <w:marBottom w:val="0"/>
          <w:divBdr>
            <w:top w:val="none" w:sz="0" w:space="0" w:color="auto"/>
            <w:left w:val="none" w:sz="0" w:space="0" w:color="auto"/>
            <w:bottom w:val="none" w:sz="0" w:space="0" w:color="auto"/>
            <w:right w:val="none" w:sz="0" w:space="0" w:color="auto"/>
          </w:divBdr>
        </w:div>
        <w:div w:id="1797289599">
          <w:marLeft w:val="0"/>
          <w:marRight w:val="0"/>
          <w:marTop w:val="0"/>
          <w:marBottom w:val="0"/>
          <w:divBdr>
            <w:top w:val="none" w:sz="0" w:space="0" w:color="auto"/>
            <w:left w:val="none" w:sz="0" w:space="0" w:color="auto"/>
            <w:bottom w:val="none" w:sz="0" w:space="0" w:color="auto"/>
            <w:right w:val="none" w:sz="0" w:space="0" w:color="auto"/>
          </w:divBdr>
        </w:div>
        <w:div w:id="1845582256">
          <w:marLeft w:val="0"/>
          <w:marRight w:val="0"/>
          <w:marTop w:val="0"/>
          <w:marBottom w:val="0"/>
          <w:divBdr>
            <w:top w:val="none" w:sz="0" w:space="0" w:color="auto"/>
            <w:left w:val="none" w:sz="0" w:space="0" w:color="auto"/>
            <w:bottom w:val="none" w:sz="0" w:space="0" w:color="auto"/>
            <w:right w:val="none" w:sz="0" w:space="0" w:color="auto"/>
          </w:divBdr>
        </w:div>
        <w:div w:id="1888905115">
          <w:marLeft w:val="0"/>
          <w:marRight w:val="0"/>
          <w:marTop w:val="0"/>
          <w:marBottom w:val="0"/>
          <w:divBdr>
            <w:top w:val="none" w:sz="0" w:space="0" w:color="auto"/>
            <w:left w:val="none" w:sz="0" w:space="0" w:color="auto"/>
            <w:bottom w:val="none" w:sz="0" w:space="0" w:color="auto"/>
            <w:right w:val="none" w:sz="0" w:space="0" w:color="auto"/>
          </w:divBdr>
        </w:div>
        <w:div w:id="1933397597">
          <w:marLeft w:val="0"/>
          <w:marRight w:val="0"/>
          <w:marTop w:val="0"/>
          <w:marBottom w:val="0"/>
          <w:divBdr>
            <w:top w:val="none" w:sz="0" w:space="0" w:color="auto"/>
            <w:left w:val="none" w:sz="0" w:space="0" w:color="auto"/>
            <w:bottom w:val="none" w:sz="0" w:space="0" w:color="auto"/>
            <w:right w:val="none" w:sz="0" w:space="0" w:color="auto"/>
          </w:divBdr>
        </w:div>
        <w:div w:id="1939755427">
          <w:marLeft w:val="0"/>
          <w:marRight w:val="0"/>
          <w:marTop w:val="0"/>
          <w:marBottom w:val="0"/>
          <w:divBdr>
            <w:top w:val="none" w:sz="0" w:space="0" w:color="auto"/>
            <w:left w:val="none" w:sz="0" w:space="0" w:color="auto"/>
            <w:bottom w:val="none" w:sz="0" w:space="0" w:color="auto"/>
            <w:right w:val="none" w:sz="0" w:space="0" w:color="auto"/>
          </w:divBdr>
        </w:div>
        <w:div w:id="1960528493">
          <w:marLeft w:val="0"/>
          <w:marRight w:val="0"/>
          <w:marTop w:val="0"/>
          <w:marBottom w:val="0"/>
          <w:divBdr>
            <w:top w:val="none" w:sz="0" w:space="0" w:color="auto"/>
            <w:left w:val="none" w:sz="0" w:space="0" w:color="auto"/>
            <w:bottom w:val="none" w:sz="0" w:space="0" w:color="auto"/>
            <w:right w:val="none" w:sz="0" w:space="0" w:color="auto"/>
          </w:divBdr>
        </w:div>
        <w:div w:id="1968465149">
          <w:marLeft w:val="0"/>
          <w:marRight w:val="0"/>
          <w:marTop w:val="0"/>
          <w:marBottom w:val="0"/>
          <w:divBdr>
            <w:top w:val="none" w:sz="0" w:space="0" w:color="auto"/>
            <w:left w:val="none" w:sz="0" w:space="0" w:color="auto"/>
            <w:bottom w:val="none" w:sz="0" w:space="0" w:color="auto"/>
            <w:right w:val="none" w:sz="0" w:space="0" w:color="auto"/>
          </w:divBdr>
        </w:div>
        <w:div w:id="2015257812">
          <w:marLeft w:val="0"/>
          <w:marRight w:val="0"/>
          <w:marTop w:val="0"/>
          <w:marBottom w:val="0"/>
          <w:divBdr>
            <w:top w:val="none" w:sz="0" w:space="0" w:color="auto"/>
            <w:left w:val="none" w:sz="0" w:space="0" w:color="auto"/>
            <w:bottom w:val="none" w:sz="0" w:space="0" w:color="auto"/>
            <w:right w:val="none" w:sz="0" w:space="0" w:color="auto"/>
          </w:divBdr>
        </w:div>
      </w:divsChild>
    </w:div>
    <w:div w:id="1810052961">
      <w:bodyDiv w:val="1"/>
      <w:marLeft w:val="0"/>
      <w:marRight w:val="0"/>
      <w:marTop w:val="0"/>
      <w:marBottom w:val="0"/>
      <w:divBdr>
        <w:top w:val="none" w:sz="0" w:space="0" w:color="auto"/>
        <w:left w:val="none" w:sz="0" w:space="0" w:color="auto"/>
        <w:bottom w:val="none" w:sz="0" w:space="0" w:color="auto"/>
        <w:right w:val="none" w:sz="0" w:space="0" w:color="auto"/>
      </w:divBdr>
      <w:divsChild>
        <w:div w:id="503862447">
          <w:marLeft w:val="0"/>
          <w:marRight w:val="0"/>
          <w:marTop w:val="0"/>
          <w:marBottom w:val="0"/>
          <w:divBdr>
            <w:top w:val="none" w:sz="0" w:space="0" w:color="auto"/>
            <w:left w:val="none" w:sz="0" w:space="0" w:color="auto"/>
            <w:bottom w:val="none" w:sz="0" w:space="0" w:color="auto"/>
            <w:right w:val="none" w:sz="0" w:space="0" w:color="auto"/>
          </w:divBdr>
        </w:div>
      </w:divsChild>
    </w:div>
    <w:div w:id="1879508001">
      <w:bodyDiv w:val="1"/>
      <w:marLeft w:val="0"/>
      <w:marRight w:val="0"/>
      <w:marTop w:val="0"/>
      <w:marBottom w:val="0"/>
      <w:divBdr>
        <w:top w:val="none" w:sz="0" w:space="0" w:color="auto"/>
        <w:left w:val="none" w:sz="0" w:space="0" w:color="auto"/>
        <w:bottom w:val="none" w:sz="0" w:space="0" w:color="auto"/>
        <w:right w:val="none" w:sz="0" w:space="0" w:color="auto"/>
      </w:divBdr>
      <w:divsChild>
        <w:div w:id="1954239663">
          <w:marLeft w:val="0"/>
          <w:marRight w:val="0"/>
          <w:marTop w:val="0"/>
          <w:marBottom w:val="0"/>
          <w:divBdr>
            <w:top w:val="none" w:sz="0" w:space="0" w:color="auto"/>
            <w:left w:val="none" w:sz="0" w:space="0" w:color="auto"/>
            <w:bottom w:val="none" w:sz="0" w:space="0" w:color="auto"/>
            <w:right w:val="none" w:sz="0" w:space="0" w:color="auto"/>
          </w:divBdr>
          <w:divsChild>
            <w:div w:id="685866393">
              <w:marLeft w:val="0"/>
              <w:marRight w:val="0"/>
              <w:marTop w:val="0"/>
              <w:marBottom w:val="0"/>
              <w:divBdr>
                <w:top w:val="none" w:sz="0" w:space="0" w:color="auto"/>
                <w:left w:val="none" w:sz="0" w:space="0" w:color="auto"/>
                <w:bottom w:val="none" w:sz="0" w:space="0" w:color="auto"/>
                <w:right w:val="none" w:sz="0" w:space="0" w:color="auto"/>
              </w:divBdr>
              <w:divsChild>
                <w:div w:id="1977223143">
                  <w:marLeft w:val="0"/>
                  <w:marRight w:val="0"/>
                  <w:marTop w:val="0"/>
                  <w:marBottom w:val="0"/>
                  <w:divBdr>
                    <w:top w:val="none" w:sz="0" w:space="0" w:color="auto"/>
                    <w:left w:val="none" w:sz="0" w:space="0" w:color="auto"/>
                    <w:bottom w:val="none" w:sz="0" w:space="0" w:color="auto"/>
                    <w:right w:val="none" w:sz="0" w:space="0" w:color="auto"/>
                  </w:divBdr>
                  <w:divsChild>
                    <w:div w:id="250092335">
                      <w:marLeft w:val="0"/>
                      <w:marRight w:val="0"/>
                      <w:marTop w:val="0"/>
                      <w:marBottom w:val="0"/>
                      <w:divBdr>
                        <w:top w:val="none" w:sz="0" w:space="0" w:color="auto"/>
                        <w:left w:val="none" w:sz="0" w:space="0" w:color="auto"/>
                        <w:bottom w:val="none" w:sz="0" w:space="0" w:color="auto"/>
                        <w:right w:val="none" w:sz="0" w:space="0" w:color="auto"/>
                      </w:divBdr>
                      <w:divsChild>
                        <w:div w:id="1714185050">
                          <w:marLeft w:val="0"/>
                          <w:marRight w:val="0"/>
                          <w:marTop w:val="0"/>
                          <w:marBottom w:val="0"/>
                          <w:divBdr>
                            <w:top w:val="none" w:sz="0" w:space="0" w:color="auto"/>
                            <w:left w:val="none" w:sz="0" w:space="0" w:color="auto"/>
                            <w:bottom w:val="none" w:sz="0" w:space="0" w:color="auto"/>
                            <w:right w:val="none" w:sz="0" w:space="0" w:color="auto"/>
                          </w:divBdr>
                          <w:divsChild>
                            <w:div w:id="1610041061">
                              <w:marLeft w:val="0"/>
                              <w:marRight w:val="0"/>
                              <w:marTop w:val="0"/>
                              <w:marBottom w:val="0"/>
                              <w:divBdr>
                                <w:top w:val="none" w:sz="0" w:space="0" w:color="auto"/>
                                <w:left w:val="none" w:sz="0" w:space="0" w:color="auto"/>
                                <w:bottom w:val="none" w:sz="0" w:space="0" w:color="auto"/>
                                <w:right w:val="none" w:sz="0" w:space="0" w:color="auto"/>
                              </w:divBdr>
                              <w:divsChild>
                                <w:div w:id="1166360646">
                                  <w:marLeft w:val="0"/>
                                  <w:marRight w:val="0"/>
                                  <w:marTop w:val="0"/>
                                  <w:marBottom w:val="0"/>
                                  <w:divBdr>
                                    <w:top w:val="single" w:sz="6" w:space="15" w:color="E8E8E8"/>
                                    <w:left w:val="single" w:sz="6" w:space="15" w:color="E8E8E8"/>
                                    <w:bottom w:val="single" w:sz="6" w:space="15" w:color="E8E8E8"/>
                                    <w:right w:val="single" w:sz="6" w:space="15" w:color="E8E8E8"/>
                                  </w:divBdr>
                                  <w:divsChild>
                                    <w:div w:id="8935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177674">
      <w:bodyDiv w:val="1"/>
      <w:marLeft w:val="0"/>
      <w:marRight w:val="0"/>
      <w:marTop w:val="0"/>
      <w:marBottom w:val="0"/>
      <w:divBdr>
        <w:top w:val="none" w:sz="0" w:space="0" w:color="auto"/>
        <w:left w:val="none" w:sz="0" w:space="0" w:color="auto"/>
        <w:bottom w:val="none" w:sz="0" w:space="0" w:color="auto"/>
        <w:right w:val="none" w:sz="0" w:space="0" w:color="auto"/>
      </w:divBdr>
      <w:divsChild>
        <w:div w:id="2042003371">
          <w:marLeft w:val="0"/>
          <w:marRight w:val="0"/>
          <w:marTop w:val="0"/>
          <w:marBottom w:val="0"/>
          <w:divBdr>
            <w:top w:val="none" w:sz="0" w:space="0" w:color="auto"/>
            <w:left w:val="none" w:sz="0" w:space="0" w:color="auto"/>
            <w:bottom w:val="none" w:sz="0" w:space="0" w:color="auto"/>
            <w:right w:val="none" w:sz="0" w:space="0" w:color="auto"/>
          </w:divBdr>
        </w:div>
      </w:divsChild>
    </w:div>
    <w:div w:id="1922912043">
      <w:bodyDiv w:val="1"/>
      <w:marLeft w:val="0"/>
      <w:marRight w:val="0"/>
      <w:marTop w:val="0"/>
      <w:marBottom w:val="0"/>
      <w:divBdr>
        <w:top w:val="none" w:sz="0" w:space="0" w:color="auto"/>
        <w:left w:val="none" w:sz="0" w:space="0" w:color="auto"/>
        <w:bottom w:val="none" w:sz="0" w:space="0" w:color="auto"/>
        <w:right w:val="none" w:sz="0" w:space="0" w:color="auto"/>
      </w:divBdr>
      <w:divsChild>
        <w:div w:id="1931965251">
          <w:marLeft w:val="0"/>
          <w:marRight w:val="0"/>
          <w:marTop w:val="0"/>
          <w:marBottom w:val="0"/>
          <w:divBdr>
            <w:top w:val="none" w:sz="0" w:space="0" w:color="auto"/>
            <w:left w:val="none" w:sz="0" w:space="0" w:color="auto"/>
            <w:bottom w:val="none" w:sz="0" w:space="0" w:color="auto"/>
            <w:right w:val="none" w:sz="0" w:space="0" w:color="auto"/>
          </w:divBdr>
          <w:divsChild>
            <w:div w:id="841163314">
              <w:marLeft w:val="0"/>
              <w:marRight w:val="0"/>
              <w:marTop w:val="0"/>
              <w:marBottom w:val="0"/>
              <w:divBdr>
                <w:top w:val="none" w:sz="0" w:space="0" w:color="auto"/>
                <w:left w:val="none" w:sz="0" w:space="0" w:color="auto"/>
                <w:bottom w:val="none" w:sz="0" w:space="0" w:color="auto"/>
                <w:right w:val="none" w:sz="0" w:space="0" w:color="auto"/>
              </w:divBdr>
              <w:divsChild>
                <w:div w:id="1358702409">
                  <w:marLeft w:val="0"/>
                  <w:marRight w:val="0"/>
                  <w:marTop w:val="0"/>
                  <w:marBottom w:val="0"/>
                  <w:divBdr>
                    <w:top w:val="single" w:sz="6" w:space="0" w:color="08237A"/>
                    <w:left w:val="none" w:sz="0" w:space="0" w:color="auto"/>
                    <w:bottom w:val="none" w:sz="0" w:space="0" w:color="auto"/>
                    <w:right w:val="none" w:sz="0" w:space="0" w:color="auto"/>
                  </w:divBdr>
                  <w:divsChild>
                    <w:div w:id="1284120373">
                      <w:marLeft w:val="0"/>
                      <w:marRight w:val="0"/>
                      <w:marTop w:val="0"/>
                      <w:marBottom w:val="0"/>
                      <w:divBdr>
                        <w:top w:val="single" w:sz="2" w:space="3" w:color="BBBBBB"/>
                        <w:left w:val="single" w:sz="2" w:space="0" w:color="BBBBBB"/>
                        <w:bottom w:val="single" w:sz="2" w:space="0" w:color="BBBBBB"/>
                        <w:right w:val="single" w:sz="2" w:space="0" w:color="BBBBBB"/>
                      </w:divBdr>
                      <w:divsChild>
                        <w:div w:id="952324614">
                          <w:marLeft w:val="0"/>
                          <w:marRight w:val="0"/>
                          <w:marTop w:val="0"/>
                          <w:marBottom w:val="0"/>
                          <w:divBdr>
                            <w:top w:val="none" w:sz="0" w:space="0" w:color="auto"/>
                            <w:left w:val="none" w:sz="0" w:space="0" w:color="auto"/>
                            <w:bottom w:val="none" w:sz="0" w:space="0" w:color="auto"/>
                            <w:right w:val="none" w:sz="0" w:space="0" w:color="auto"/>
                          </w:divBdr>
                          <w:divsChild>
                            <w:div w:id="10196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81079">
      <w:bodyDiv w:val="1"/>
      <w:marLeft w:val="0"/>
      <w:marRight w:val="0"/>
      <w:marTop w:val="0"/>
      <w:marBottom w:val="0"/>
      <w:divBdr>
        <w:top w:val="none" w:sz="0" w:space="0" w:color="auto"/>
        <w:left w:val="none" w:sz="0" w:space="0" w:color="auto"/>
        <w:bottom w:val="none" w:sz="0" w:space="0" w:color="auto"/>
        <w:right w:val="none" w:sz="0" w:space="0" w:color="auto"/>
      </w:divBdr>
      <w:divsChild>
        <w:div w:id="67196632">
          <w:marLeft w:val="0"/>
          <w:marRight w:val="0"/>
          <w:marTop w:val="0"/>
          <w:marBottom w:val="0"/>
          <w:divBdr>
            <w:top w:val="none" w:sz="0" w:space="0" w:color="auto"/>
            <w:left w:val="none" w:sz="0" w:space="0" w:color="auto"/>
            <w:bottom w:val="none" w:sz="0" w:space="0" w:color="auto"/>
            <w:right w:val="none" w:sz="0" w:space="0" w:color="auto"/>
          </w:divBdr>
        </w:div>
        <w:div w:id="263853443">
          <w:marLeft w:val="0"/>
          <w:marRight w:val="0"/>
          <w:marTop w:val="0"/>
          <w:marBottom w:val="0"/>
          <w:divBdr>
            <w:top w:val="none" w:sz="0" w:space="0" w:color="auto"/>
            <w:left w:val="none" w:sz="0" w:space="0" w:color="auto"/>
            <w:bottom w:val="none" w:sz="0" w:space="0" w:color="auto"/>
            <w:right w:val="none" w:sz="0" w:space="0" w:color="auto"/>
          </w:divBdr>
        </w:div>
        <w:div w:id="285504738">
          <w:marLeft w:val="0"/>
          <w:marRight w:val="0"/>
          <w:marTop w:val="0"/>
          <w:marBottom w:val="0"/>
          <w:divBdr>
            <w:top w:val="none" w:sz="0" w:space="0" w:color="auto"/>
            <w:left w:val="none" w:sz="0" w:space="0" w:color="auto"/>
            <w:bottom w:val="none" w:sz="0" w:space="0" w:color="auto"/>
            <w:right w:val="none" w:sz="0" w:space="0" w:color="auto"/>
          </w:divBdr>
        </w:div>
        <w:div w:id="385571256">
          <w:marLeft w:val="0"/>
          <w:marRight w:val="0"/>
          <w:marTop w:val="0"/>
          <w:marBottom w:val="0"/>
          <w:divBdr>
            <w:top w:val="none" w:sz="0" w:space="0" w:color="auto"/>
            <w:left w:val="none" w:sz="0" w:space="0" w:color="auto"/>
            <w:bottom w:val="none" w:sz="0" w:space="0" w:color="auto"/>
            <w:right w:val="none" w:sz="0" w:space="0" w:color="auto"/>
          </w:divBdr>
        </w:div>
        <w:div w:id="764233733">
          <w:marLeft w:val="0"/>
          <w:marRight w:val="0"/>
          <w:marTop w:val="0"/>
          <w:marBottom w:val="0"/>
          <w:divBdr>
            <w:top w:val="none" w:sz="0" w:space="0" w:color="auto"/>
            <w:left w:val="none" w:sz="0" w:space="0" w:color="auto"/>
            <w:bottom w:val="none" w:sz="0" w:space="0" w:color="auto"/>
            <w:right w:val="none" w:sz="0" w:space="0" w:color="auto"/>
          </w:divBdr>
        </w:div>
        <w:div w:id="776683406">
          <w:marLeft w:val="0"/>
          <w:marRight w:val="0"/>
          <w:marTop w:val="0"/>
          <w:marBottom w:val="0"/>
          <w:divBdr>
            <w:top w:val="none" w:sz="0" w:space="0" w:color="auto"/>
            <w:left w:val="none" w:sz="0" w:space="0" w:color="auto"/>
            <w:bottom w:val="none" w:sz="0" w:space="0" w:color="auto"/>
            <w:right w:val="none" w:sz="0" w:space="0" w:color="auto"/>
          </w:divBdr>
        </w:div>
        <w:div w:id="803502834">
          <w:marLeft w:val="0"/>
          <w:marRight w:val="0"/>
          <w:marTop w:val="0"/>
          <w:marBottom w:val="0"/>
          <w:divBdr>
            <w:top w:val="none" w:sz="0" w:space="0" w:color="auto"/>
            <w:left w:val="none" w:sz="0" w:space="0" w:color="auto"/>
            <w:bottom w:val="none" w:sz="0" w:space="0" w:color="auto"/>
            <w:right w:val="none" w:sz="0" w:space="0" w:color="auto"/>
          </w:divBdr>
        </w:div>
        <w:div w:id="897741632">
          <w:marLeft w:val="0"/>
          <w:marRight w:val="0"/>
          <w:marTop w:val="0"/>
          <w:marBottom w:val="0"/>
          <w:divBdr>
            <w:top w:val="none" w:sz="0" w:space="0" w:color="auto"/>
            <w:left w:val="none" w:sz="0" w:space="0" w:color="auto"/>
            <w:bottom w:val="none" w:sz="0" w:space="0" w:color="auto"/>
            <w:right w:val="none" w:sz="0" w:space="0" w:color="auto"/>
          </w:divBdr>
        </w:div>
        <w:div w:id="907619522">
          <w:marLeft w:val="0"/>
          <w:marRight w:val="0"/>
          <w:marTop w:val="0"/>
          <w:marBottom w:val="0"/>
          <w:divBdr>
            <w:top w:val="none" w:sz="0" w:space="0" w:color="auto"/>
            <w:left w:val="none" w:sz="0" w:space="0" w:color="auto"/>
            <w:bottom w:val="none" w:sz="0" w:space="0" w:color="auto"/>
            <w:right w:val="none" w:sz="0" w:space="0" w:color="auto"/>
          </w:divBdr>
        </w:div>
        <w:div w:id="932586614">
          <w:marLeft w:val="0"/>
          <w:marRight w:val="0"/>
          <w:marTop w:val="0"/>
          <w:marBottom w:val="0"/>
          <w:divBdr>
            <w:top w:val="none" w:sz="0" w:space="0" w:color="auto"/>
            <w:left w:val="none" w:sz="0" w:space="0" w:color="auto"/>
            <w:bottom w:val="none" w:sz="0" w:space="0" w:color="auto"/>
            <w:right w:val="none" w:sz="0" w:space="0" w:color="auto"/>
          </w:divBdr>
        </w:div>
        <w:div w:id="1161434010">
          <w:marLeft w:val="0"/>
          <w:marRight w:val="0"/>
          <w:marTop w:val="0"/>
          <w:marBottom w:val="0"/>
          <w:divBdr>
            <w:top w:val="none" w:sz="0" w:space="0" w:color="auto"/>
            <w:left w:val="none" w:sz="0" w:space="0" w:color="auto"/>
            <w:bottom w:val="none" w:sz="0" w:space="0" w:color="auto"/>
            <w:right w:val="none" w:sz="0" w:space="0" w:color="auto"/>
          </w:divBdr>
        </w:div>
        <w:div w:id="1190873942">
          <w:marLeft w:val="0"/>
          <w:marRight w:val="0"/>
          <w:marTop w:val="0"/>
          <w:marBottom w:val="0"/>
          <w:divBdr>
            <w:top w:val="none" w:sz="0" w:space="0" w:color="auto"/>
            <w:left w:val="none" w:sz="0" w:space="0" w:color="auto"/>
            <w:bottom w:val="none" w:sz="0" w:space="0" w:color="auto"/>
            <w:right w:val="none" w:sz="0" w:space="0" w:color="auto"/>
          </w:divBdr>
        </w:div>
        <w:div w:id="1196694964">
          <w:marLeft w:val="0"/>
          <w:marRight w:val="0"/>
          <w:marTop w:val="0"/>
          <w:marBottom w:val="0"/>
          <w:divBdr>
            <w:top w:val="none" w:sz="0" w:space="0" w:color="auto"/>
            <w:left w:val="none" w:sz="0" w:space="0" w:color="auto"/>
            <w:bottom w:val="none" w:sz="0" w:space="0" w:color="auto"/>
            <w:right w:val="none" w:sz="0" w:space="0" w:color="auto"/>
          </w:divBdr>
        </w:div>
        <w:div w:id="1207254694">
          <w:marLeft w:val="0"/>
          <w:marRight w:val="0"/>
          <w:marTop w:val="0"/>
          <w:marBottom w:val="0"/>
          <w:divBdr>
            <w:top w:val="none" w:sz="0" w:space="0" w:color="auto"/>
            <w:left w:val="none" w:sz="0" w:space="0" w:color="auto"/>
            <w:bottom w:val="none" w:sz="0" w:space="0" w:color="auto"/>
            <w:right w:val="none" w:sz="0" w:space="0" w:color="auto"/>
          </w:divBdr>
        </w:div>
        <w:div w:id="1222983173">
          <w:marLeft w:val="0"/>
          <w:marRight w:val="0"/>
          <w:marTop w:val="0"/>
          <w:marBottom w:val="0"/>
          <w:divBdr>
            <w:top w:val="none" w:sz="0" w:space="0" w:color="auto"/>
            <w:left w:val="none" w:sz="0" w:space="0" w:color="auto"/>
            <w:bottom w:val="none" w:sz="0" w:space="0" w:color="auto"/>
            <w:right w:val="none" w:sz="0" w:space="0" w:color="auto"/>
          </w:divBdr>
        </w:div>
        <w:div w:id="1273512367">
          <w:marLeft w:val="0"/>
          <w:marRight w:val="0"/>
          <w:marTop w:val="0"/>
          <w:marBottom w:val="0"/>
          <w:divBdr>
            <w:top w:val="none" w:sz="0" w:space="0" w:color="auto"/>
            <w:left w:val="none" w:sz="0" w:space="0" w:color="auto"/>
            <w:bottom w:val="none" w:sz="0" w:space="0" w:color="auto"/>
            <w:right w:val="none" w:sz="0" w:space="0" w:color="auto"/>
          </w:divBdr>
        </w:div>
        <w:div w:id="1389457234">
          <w:marLeft w:val="0"/>
          <w:marRight w:val="0"/>
          <w:marTop w:val="0"/>
          <w:marBottom w:val="0"/>
          <w:divBdr>
            <w:top w:val="none" w:sz="0" w:space="0" w:color="auto"/>
            <w:left w:val="none" w:sz="0" w:space="0" w:color="auto"/>
            <w:bottom w:val="none" w:sz="0" w:space="0" w:color="auto"/>
            <w:right w:val="none" w:sz="0" w:space="0" w:color="auto"/>
          </w:divBdr>
        </w:div>
        <w:div w:id="1408072912">
          <w:marLeft w:val="0"/>
          <w:marRight w:val="0"/>
          <w:marTop w:val="0"/>
          <w:marBottom w:val="0"/>
          <w:divBdr>
            <w:top w:val="none" w:sz="0" w:space="0" w:color="auto"/>
            <w:left w:val="none" w:sz="0" w:space="0" w:color="auto"/>
            <w:bottom w:val="none" w:sz="0" w:space="0" w:color="auto"/>
            <w:right w:val="none" w:sz="0" w:space="0" w:color="auto"/>
          </w:divBdr>
        </w:div>
        <w:div w:id="1514030463">
          <w:marLeft w:val="0"/>
          <w:marRight w:val="0"/>
          <w:marTop w:val="0"/>
          <w:marBottom w:val="0"/>
          <w:divBdr>
            <w:top w:val="none" w:sz="0" w:space="0" w:color="auto"/>
            <w:left w:val="none" w:sz="0" w:space="0" w:color="auto"/>
            <w:bottom w:val="none" w:sz="0" w:space="0" w:color="auto"/>
            <w:right w:val="none" w:sz="0" w:space="0" w:color="auto"/>
          </w:divBdr>
        </w:div>
        <w:div w:id="1610967979">
          <w:marLeft w:val="0"/>
          <w:marRight w:val="0"/>
          <w:marTop w:val="0"/>
          <w:marBottom w:val="0"/>
          <w:divBdr>
            <w:top w:val="none" w:sz="0" w:space="0" w:color="auto"/>
            <w:left w:val="none" w:sz="0" w:space="0" w:color="auto"/>
            <w:bottom w:val="none" w:sz="0" w:space="0" w:color="auto"/>
            <w:right w:val="none" w:sz="0" w:space="0" w:color="auto"/>
          </w:divBdr>
        </w:div>
        <w:div w:id="1644967039">
          <w:marLeft w:val="0"/>
          <w:marRight w:val="0"/>
          <w:marTop w:val="0"/>
          <w:marBottom w:val="0"/>
          <w:divBdr>
            <w:top w:val="none" w:sz="0" w:space="0" w:color="auto"/>
            <w:left w:val="none" w:sz="0" w:space="0" w:color="auto"/>
            <w:bottom w:val="none" w:sz="0" w:space="0" w:color="auto"/>
            <w:right w:val="none" w:sz="0" w:space="0" w:color="auto"/>
          </w:divBdr>
        </w:div>
        <w:div w:id="1869217810">
          <w:marLeft w:val="0"/>
          <w:marRight w:val="0"/>
          <w:marTop w:val="0"/>
          <w:marBottom w:val="0"/>
          <w:divBdr>
            <w:top w:val="none" w:sz="0" w:space="0" w:color="auto"/>
            <w:left w:val="none" w:sz="0" w:space="0" w:color="auto"/>
            <w:bottom w:val="none" w:sz="0" w:space="0" w:color="auto"/>
            <w:right w:val="none" w:sz="0" w:space="0" w:color="auto"/>
          </w:divBdr>
        </w:div>
        <w:div w:id="1989355322">
          <w:marLeft w:val="0"/>
          <w:marRight w:val="0"/>
          <w:marTop w:val="0"/>
          <w:marBottom w:val="0"/>
          <w:divBdr>
            <w:top w:val="none" w:sz="0" w:space="0" w:color="auto"/>
            <w:left w:val="none" w:sz="0" w:space="0" w:color="auto"/>
            <w:bottom w:val="none" w:sz="0" w:space="0" w:color="auto"/>
            <w:right w:val="none" w:sz="0" w:space="0" w:color="auto"/>
          </w:divBdr>
        </w:div>
        <w:div w:id="2103985216">
          <w:marLeft w:val="0"/>
          <w:marRight w:val="0"/>
          <w:marTop w:val="0"/>
          <w:marBottom w:val="0"/>
          <w:divBdr>
            <w:top w:val="none" w:sz="0" w:space="0" w:color="auto"/>
            <w:left w:val="none" w:sz="0" w:space="0" w:color="auto"/>
            <w:bottom w:val="none" w:sz="0" w:space="0" w:color="auto"/>
            <w:right w:val="none" w:sz="0" w:space="0" w:color="auto"/>
          </w:divBdr>
        </w:div>
      </w:divsChild>
    </w:div>
    <w:div w:id="1993370669">
      <w:bodyDiv w:val="1"/>
      <w:marLeft w:val="0"/>
      <w:marRight w:val="0"/>
      <w:marTop w:val="0"/>
      <w:marBottom w:val="0"/>
      <w:divBdr>
        <w:top w:val="none" w:sz="0" w:space="0" w:color="auto"/>
        <w:left w:val="none" w:sz="0" w:space="0" w:color="auto"/>
        <w:bottom w:val="none" w:sz="0" w:space="0" w:color="auto"/>
        <w:right w:val="none" w:sz="0" w:space="0" w:color="auto"/>
      </w:divBdr>
      <w:divsChild>
        <w:div w:id="977681917">
          <w:marLeft w:val="0"/>
          <w:marRight w:val="0"/>
          <w:marTop w:val="0"/>
          <w:marBottom w:val="0"/>
          <w:divBdr>
            <w:top w:val="none" w:sz="0" w:space="0" w:color="auto"/>
            <w:left w:val="none" w:sz="0" w:space="0" w:color="auto"/>
            <w:bottom w:val="none" w:sz="0" w:space="0" w:color="auto"/>
            <w:right w:val="none" w:sz="0" w:space="0" w:color="auto"/>
          </w:divBdr>
        </w:div>
        <w:div w:id="1078594444">
          <w:marLeft w:val="0"/>
          <w:marRight w:val="0"/>
          <w:marTop w:val="0"/>
          <w:marBottom w:val="0"/>
          <w:divBdr>
            <w:top w:val="none" w:sz="0" w:space="0" w:color="auto"/>
            <w:left w:val="none" w:sz="0" w:space="0" w:color="auto"/>
            <w:bottom w:val="none" w:sz="0" w:space="0" w:color="auto"/>
            <w:right w:val="none" w:sz="0" w:space="0" w:color="auto"/>
          </w:divBdr>
        </w:div>
      </w:divsChild>
    </w:div>
    <w:div w:id="2012683785">
      <w:bodyDiv w:val="1"/>
      <w:marLeft w:val="0"/>
      <w:marRight w:val="0"/>
      <w:marTop w:val="0"/>
      <w:marBottom w:val="0"/>
      <w:divBdr>
        <w:top w:val="none" w:sz="0" w:space="0" w:color="auto"/>
        <w:left w:val="none" w:sz="0" w:space="0" w:color="auto"/>
        <w:bottom w:val="none" w:sz="0" w:space="0" w:color="auto"/>
        <w:right w:val="none" w:sz="0" w:space="0" w:color="auto"/>
      </w:divBdr>
    </w:div>
    <w:div w:id="2028942263">
      <w:bodyDiv w:val="1"/>
      <w:marLeft w:val="0"/>
      <w:marRight w:val="0"/>
      <w:marTop w:val="0"/>
      <w:marBottom w:val="0"/>
      <w:divBdr>
        <w:top w:val="none" w:sz="0" w:space="0" w:color="auto"/>
        <w:left w:val="none" w:sz="0" w:space="0" w:color="auto"/>
        <w:bottom w:val="none" w:sz="0" w:space="0" w:color="auto"/>
        <w:right w:val="none" w:sz="0" w:space="0" w:color="auto"/>
      </w:divBdr>
    </w:div>
    <w:div w:id="2060858834">
      <w:bodyDiv w:val="1"/>
      <w:marLeft w:val="0"/>
      <w:marRight w:val="0"/>
      <w:marTop w:val="0"/>
      <w:marBottom w:val="0"/>
      <w:divBdr>
        <w:top w:val="none" w:sz="0" w:space="0" w:color="auto"/>
        <w:left w:val="none" w:sz="0" w:space="0" w:color="auto"/>
        <w:bottom w:val="none" w:sz="0" w:space="0" w:color="auto"/>
        <w:right w:val="none" w:sz="0" w:space="0" w:color="auto"/>
      </w:divBdr>
      <w:divsChild>
        <w:div w:id="152569079">
          <w:marLeft w:val="0"/>
          <w:marRight w:val="0"/>
          <w:marTop w:val="0"/>
          <w:marBottom w:val="0"/>
          <w:divBdr>
            <w:top w:val="none" w:sz="0" w:space="0" w:color="auto"/>
            <w:left w:val="none" w:sz="0" w:space="0" w:color="auto"/>
            <w:bottom w:val="none" w:sz="0" w:space="0" w:color="auto"/>
            <w:right w:val="none" w:sz="0" w:space="0" w:color="auto"/>
          </w:divBdr>
        </w:div>
        <w:div w:id="264919164">
          <w:marLeft w:val="0"/>
          <w:marRight w:val="0"/>
          <w:marTop w:val="0"/>
          <w:marBottom w:val="0"/>
          <w:divBdr>
            <w:top w:val="none" w:sz="0" w:space="0" w:color="auto"/>
            <w:left w:val="none" w:sz="0" w:space="0" w:color="auto"/>
            <w:bottom w:val="none" w:sz="0" w:space="0" w:color="auto"/>
            <w:right w:val="none" w:sz="0" w:space="0" w:color="auto"/>
          </w:divBdr>
        </w:div>
        <w:div w:id="485440209">
          <w:marLeft w:val="0"/>
          <w:marRight w:val="0"/>
          <w:marTop w:val="0"/>
          <w:marBottom w:val="0"/>
          <w:divBdr>
            <w:top w:val="none" w:sz="0" w:space="0" w:color="auto"/>
            <w:left w:val="none" w:sz="0" w:space="0" w:color="auto"/>
            <w:bottom w:val="none" w:sz="0" w:space="0" w:color="auto"/>
            <w:right w:val="none" w:sz="0" w:space="0" w:color="auto"/>
          </w:divBdr>
        </w:div>
        <w:div w:id="652101595">
          <w:marLeft w:val="0"/>
          <w:marRight w:val="0"/>
          <w:marTop w:val="0"/>
          <w:marBottom w:val="0"/>
          <w:divBdr>
            <w:top w:val="none" w:sz="0" w:space="0" w:color="auto"/>
            <w:left w:val="none" w:sz="0" w:space="0" w:color="auto"/>
            <w:bottom w:val="none" w:sz="0" w:space="0" w:color="auto"/>
            <w:right w:val="none" w:sz="0" w:space="0" w:color="auto"/>
          </w:divBdr>
        </w:div>
        <w:div w:id="963389744">
          <w:marLeft w:val="0"/>
          <w:marRight w:val="0"/>
          <w:marTop w:val="0"/>
          <w:marBottom w:val="0"/>
          <w:divBdr>
            <w:top w:val="none" w:sz="0" w:space="0" w:color="auto"/>
            <w:left w:val="none" w:sz="0" w:space="0" w:color="auto"/>
            <w:bottom w:val="none" w:sz="0" w:space="0" w:color="auto"/>
            <w:right w:val="none" w:sz="0" w:space="0" w:color="auto"/>
          </w:divBdr>
        </w:div>
        <w:div w:id="971713738">
          <w:marLeft w:val="0"/>
          <w:marRight w:val="0"/>
          <w:marTop w:val="0"/>
          <w:marBottom w:val="0"/>
          <w:divBdr>
            <w:top w:val="none" w:sz="0" w:space="0" w:color="auto"/>
            <w:left w:val="none" w:sz="0" w:space="0" w:color="auto"/>
            <w:bottom w:val="none" w:sz="0" w:space="0" w:color="auto"/>
            <w:right w:val="none" w:sz="0" w:space="0" w:color="auto"/>
          </w:divBdr>
        </w:div>
        <w:div w:id="980379198">
          <w:marLeft w:val="0"/>
          <w:marRight w:val="0"/>
          <w:marTop w:val="0"/>
          <w:marBottom w:val="0"/>
          <w:divBdr>
            <w:top w:val="none" w:sz="0" w:space="0" w:color="auto"/>
            <w:left w:val="none" w:sz="0" w:space="0" w:color="auto"/>
            <w:bottom w:val="none" w:sz="0" w:space="0" w:color="auto"/>
            <w:right w:val="none" w:sz="0" w:space="0" w:color="auto"/>
          </w:divBdr>
        </w:div>
        <w:div w:id="995105645">
          <w:marLeft w:val="0"/>
          <w:marRight w:val="0"/>
          <w:marTop w:val="0"/>
          <w:marBottom w:val="0"/>
          <w:divBdr>
            <w:top w:val="none" w:sz="0" w:space="0" w:color="auto"/>
            <w:left w:val="none" w:sz="0" w:space="0" w:color="auto"/>
            <w:bottom w:val="none" w:sz="0" w:space="0" w:color="auto"/>
            <w:right w:val="none" w:sz="0" w:space="0" w:color="auto"/>
          </w:divBdr>
        </w:div>
        <w:div w:id="1122843985">
          <w:marLeft w:val="0"/>
          <w:marRight w:val="0"/>
          <w:marTop w:val="0"/>
          <w:marBottom w:val="0"/>
          <w:divBdr>
            <w:top w:val="none" w:sz="0" w:space="0" w:color="auto"/>
            <w:left w:val="none" w:sz="0" w:space="0" w:color="auto"/>
            <w:bottom w:val="none" w:sz="0" w:space="0" w:color="auto"/>
            <w:right w:val="none" w:sz="0" w:space="0" w:color="auto"/>
          </w:divBdr>
        </w:div>
        <w:div w:id="1159348944">
          <w:marLeft w:val="0"/>
          <w:marRight w:val="0"/>
          <w:marTop w:val="0"/>
          <w:marBottom w:val="0"/>
          <w:divBdr>
            <w:top w:val="none" w:sz="0" w:space="0" w:color="auto"/>
            <w:left w:val="none" w:sz="0" w:space="0" w:color="auto"/>
            <w:bottom w:val="none" w:sz="0" w:space="0" w:color="auto"/>
            <w:right w:val="none" w:sz="0" w:space="0" w:color="auto"/>
          </w:divBdr>
        </w:div>
        <w:div w:id="1461924510">
          <w:marLeft w:val="0"/>
          <w:marRight w:val="0"/>
          <w:marTop w:val="0"/>
          <w:marBottom w:val="0"/>
          <w:divBdr>
            <w:top w:val="none" w:sz="0" w:space="0" w:color="auto"/>
            <w:left w:val="none" w:sz="0" w:space="0" w:color="auto"/>
            <w:bottom w:val="none" w:sz="0" w:space="0" w:color="auto"/>
            <w:right w:val="none" w:sz="0" w:space="0" w:color="auto"/>
          </w:divBdr>
        </w:div>
        <w:div w:id="1512797952">
          <w:marLeft w:val="0"/>
          <w:marRight w:val="0"/>
          <w:marTop w:val="0"/>
          <w:marBottom w:val="0"/>
          <w:divBdr>
            <w:top w:val="none" w:sz="0" w:space="0" w:color="auto"/>
            <w:left w:val="none" w:sz="0" w:space="0" w:color="auto"/>
            <w:bottom w:val="none" w:sz="0" w:space="0" w:color="auto"/>
            <w:right w:val="none" w:sz="0" w:space="0" w:color="auto"/>
          </w:divBdr>
        </w:div>
        <w:div w:id="1593390621">
          <w:marLeft w:val="0"/>
          <w:marRight w:val="0"/>
          <w:marTop w:val="0"/>
          <w:marBottom w:val="0"/>
          <w:divBdr>
            <w:top w:val="none" w:sz="0" w:space="0" w:color="auto"/>
            <w:left w:val="none" w:sz="0" w:space="0" w:color="auto"/>
            <w:bottom w:val="none" w:sz="0" w:space="0" w:color="auto"/>
            <w:right w:val="none" w:sz="0" w:space="0" w:color="auto"/>
          </w:divBdr>
        </w:div>
        <w:div w:id="1794443325">
          <w:marLeft w:val="0"/>
          <w:marRight w:val="0"/>
          <w:marTop w:val="0"/>
          <w:marBottom w:val="0"/>
          <w:divBdr>
            <w:top w:val="none" w:sz="0" w:space="0" w:color="auto"/>
            <w:left w:val="none" w:sz="0" w:space="0" w:color="auto"/>
            <w:bottom w:val="none" w:sz="0" w:space="0" w:color="auto"/>
            <w:right w:val="none" w:sz="0" w:space="0" w:color="auto"/>
          </w:divBdr>
        </w:div>
        <w:div w:id="1901398224">
          <w:marLeft w:val="0"/>
          <w:marRight w:val="0"/>
          <w:marTop w:val="0"/>
          <w:marBottom w:val="0"/>
          <w:divBdr>
            <w:top w:val="none" w:sz="0" w:space="0" w:color="auto"/>
            <w:left w:val="none" w:sz="0" w:space="0" w:color="auto"/>
            <w:bottom w:val="none" w:sz="0" w:space="0" w:color="auto"/>
            <w:right w:val="none" w:sz="0" w:space="0" w:color="auto"/>
          </w:divBdr>
        </w:div>
        <w:div w:id="2016111600">
          <w:marLeft w:val="0"/>
          <w:marRight w:val="0"/>
          <w:marTop w:val="0"/>
          <w:marBottom w:val="0"/>
          <w:divBdr>
            <w:top w:val="none" w:sz="0" w:space="0" w:color="auto"/>
            <w:left w:val="none" w:sz="0" w:space="0" w:color="auto"/>
            <w:bottom w:val="none" w:sz="0" w:space="0" w:color="auto"/>
            <w:right w:val="none" w:sz="0" w:space="0" w:color="auto"/>
          </w:divBdr>
        </w:div>
        <w:div w:id="2023242884">
          <w:marLeft w:val="0"/>
          <w:marRight w:val="0"/>
          <w:marTop w:val="0"/>
          <w:marBottom w:val="0"/>
          <w:divBdr>
            <w:top w:val="none" w:sz="0" w:space="0" w:color="auto"/>
            <w:left w:val="none" w:sz="0" w:space="0" w:color="auto"/>
            <w:bottom w:val="none" w:sz="0" w:space="0" w:color="auto"/>
            <w:right w:val="none" w:sz="0" w:space="0" w:color="auto"/>
          </w:divBdr>
        </w:div>
        <w:div w:id="2024084033">
          <w:marLeft w:val="0"/>
          <w:marRight w:val="0"/>
          <w:marTop w:val="0"/>
          <w:marBottom w:val="0"/>
          <w:divBdr>
            <w:top w:val="none" w:sz="0" w:space="0" w:color="auto"/>
            <w:left w:val="none" w:sz="0" w:space="0" w:color="auto"/>
            <w:bottom w:val="none" w:sz="0" w:space="0" w:color="auto"/>
            <w:right w:val="none" w:sz="0" w:space="0" w:color="auto"/>
          </w:divBdr>
        </w:div>
        <w:div w:id="2026593051">
          <w:marLeft w:val="0"/>
          <w:marRight w:val="0"/>
          <w:marTop w:val="0"/>
          <w:marBottom w:val="0"/>
          <w:divBdr>
            <w:top w:val="none" w:sz="0" w:space="0" w:color="auto"/>
            <w:left w:val="none" w:sz="0" w:space="0" w:color="auto"/>
            <w:bottom w:val="none" w:sz="0" w:space="0" w:color="auto"/>
            <w:right w:val="none" w:sz="0" w:space="0" w:color="auto"/>
          </w:divBdr>
        </w:div>
      </w:divsChild>
    </w:div>
    <w:div w:id="2085837595">
      <w:bodyDiv w:val="1"/>
      <w:marLeft w:val="0"/>
      <w:marRight w:val="0"/>
      <w:marTop w:val="0"/>
      <w:marBottom w:val="0"/>
      <w:divBdr>
        <w:top w:val="none" w:sz="0" w:space="0" w:color="auto"/>
        <w:left w:val="none" w:sz="0" w:space="0" w:color="auto"/>
        <w:bottom w:val="none" w:sz="0" w:space="0" w:color="auto"/>
        <w:right w:val="none" w:sz="0" w:space="0" w:color="auto"/>
      </w:divBdr>
      <w:divsChild>
        <w:div w:id="90857695">
          <w:marLeft w:val="0"/>
          <w:marRight w:val="0"/>
          <w:marTop w:val="0"/>
          <w:marBottom w:val="0"/>
          <w:divBdr>
            <w:top w:val="none" w:sz="0" w:space="0" w:color="auto"/>
            <w:left w:val="none" w:sz="0" w:space="0" w:color="auto"/>
            <w:bottom w:val="none" w:sz="0" w:space="0" w:color="auto"/>
            <w:right w:val="none" w:sz="0" w:space="0" w:color="auto"/>
          </w:divBdr>
          <w:divsChild>
            <w:div w:id="2007440086">
              <w:marLeft w:val="0"/>
              <w:marRight w:val="0"/>
              <w:marTop w:val="0"/>
              <w:marBottom w:val="0"/>
              <w:divBdr>
                <w:top w:val="none" w:sz="0" w:space="0" w:color="auto"/>
                <w:left w:val="none" w:sz="0" w:space="0" w:color="auto"/>
                <w:bottom w:val="none" w:sz="0" w:space="0" w:color="auto"/>
                <w:right w:val="none" w:sz="0" w:space="0" w:color="auto"/>
              </w:divBdr>
              <w:divsChild>
                <w:div w:id="1361006200">
                  <w:marLeft w:val="0"/>
                  <w:marRight w:val="0"/>
                  <w:marTop w:val="0"/>
                  <w:marBottom w:val="0"/>
                  <w:divBdr>
                    <w:top w:val="single" w:sz="8" w:space="0" w:color="08237A"/>
                    <w:left w:val="none" w:sz="0" w:space="0" w:color="auto"/>
                    <w:bottom w:val="none" w:sz="0" w:space="0" w:color="auto"/>
                    <w:right w:val="none" w:sz="0" w:space="0" w:color="auto"/>
                  </w:divBdr>
                  <w:divsChild>
                    <w:div w:id="453448924">
                      <w:marLeft w:val="0"/>
                      <w:marRight w:val="0"/>
                      <w:marTop w:val="0"/>
                      <w:marBottom w:val="0"/>
                      <w:divBdr>
                        <w:top w:val="single" w:sz="2" w:space="4" w:color="BBBBBB"/>
                        <w:left w:val="single" w:sz="2" w:space="0" w:color="BBBBBB"/>
                        <w:bottom w:val="single" w:sz="2" w:space="0" w:color="BBBBBB"/>
                        <w:right w:val="single" w:sz="2" w:space="0" w:color="BBBBBB"/>
                      </w:divBdr>
                      <w:divsChild>
                        <w:div w:id="425618550">
                          <w:marLeft w:val="0"/>
                          <w:marRight w:val="0"/>
                          <w:marTop w:val="0"/>
                          <w:marBottom w:val="0"/>
                          <w:divBdr>
                            <w:top w:val="none" w:sz="0" w:space="0" w:color="auto"/>
                            <w:left w:val="none" w:sz="0" w:space="0" w:color="auto"/>
                            <w:bottom w:val="none" w:sz="0" w:space="0" w:color="auto"/>
                            <w:right w:val="none" w:sz="0" w:space="0" w:color="auto"/>
                          </w:divBdr>
                          <w:divsChild>
                            <w:div w:id="616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77379">
      <w:bodyDiv w:val="1"/>
      <w:marLeft w:val="0"/>
      <w:marRight w:val="0"/>
      <w:marTop w:val="0"/>
      <w:marBottom w:val="0"/>
      <w:divBdr>
        <w:top w:val="none" w:sz="0" w:space="0" w:color="auto"/>
        <w:left w:val="none" w:sz="0" w:space="0" w:color="auto"/>
        <w:bottom w:val="none" w:sz="0" w:space="0" w:color="auto"/>
        <w:right w:val="none" w:sz="0" w:space="0" w:color="auto"/>
      </w:divBdr>
      <w:divsChild>
        <w:div w:id="82189528">
          <w:marLeft w:val="0"/>
          <w:marRight w:val="0"/>
          <w:marTop w:val="0"/>
          <w:marBottom w:val="0"/>
          <w:divBdr>
            <w:top w:val="none" w:sz="0" w:space="0" w:color="auto"/>
            <w:left w:val="none" w:sz="0" w:space="0" w:color="auto"/>
            <w:bottom w:val="none" w:sz="0" w:space="0" w:color="auto"/>
            <w:right w:val="none" w:sz="0" w:space="0" w:color="auto"/>
          </w:divBdr>
        </w:div>
        <w:div w:id="717971990">
          <w:marLeft w:val="0"/>
          <w:marRight w:val="0"/>
          <w:marTop w:val="0"/>
          <w:marBottom w:val="0"/>
          <w:divBdr>
            <w:top w:val="none" w:sz="0" w:space="0" w:color="auto"/>
            <w:left w:val="none" w:sz="0" w:space="0" w:color="auto"/>
            <w:bottom w:val="none" w:sz="0" w:space="0" w:color="auto"/>
            <w:right w:val="none" w:sz="0" w:space="0" w:color="auto"/>
          </w:divBdr>
        </w:div>
      </w:divsChild>
    </w:div>
    <w:div w:id="2094083986">
      <w:bodyDiv w:val="1"/>
      <w:marLeft w:val="0"/>
      <w:marRight w:val="0"/>
      <w:marTop w:val="0"/>
      <w:marBottom w:val="0"/>
      <w:divBdr>
        <w:top w:val="none" w:sz="0" w:space="0" w:color="auto"/>
        <w:left w:val="none" w:sz="0" w:space="0" w:color="auto"/>
        <w:bottom w:val="none" w:sz="0" w:space="0" w:color="auto"/>
        <w:right w:val="none" w:sz="0" w:space="0" w:color="auto"/>
      </w:divBdr>
    </w:div>
    <w:div w:id="2095349024">
      <w:bodyDiv w:val="1"/>
      <w:marLeft w:val="0"/>
      <w:marRight w:val="0"/>
      <w:marTop w:val="0"/>
      <w:marBottom w:val="0"/>
      <w:divBdr>
        <w:top w:val="none" w:sz="0" w:space="0" w:color="auto"/>
        <w:left w:val="none" w:sz="0" w:space="0" w:color="auto"/>
        <w:bottom w:val="none" w:sz="0" w:space="0" w:color="auto"/>
        <w:right w:val="none" w:sz="0" w:space="0" w:color="auto"/>
      </w:divBdr>
    </w:div>
    <w:div w:id="2106657232">
      <w:bodyDiv w:val="1"/>
      <w:marLeft w:val="0"/>
      <w:marRight w:val="0"/>
      <w:marTop w:val="0"/>
      <w:marBottom w:val="0"/>
      <w:divBdr>
        <w:top w:val="none" w:sz="0" w:space="0" w:color="auto"/>
        <w:left w:val="none" w:sz="0" w:space="0" w:color="auto"/>
        <w:bottom w:val="none" w:sz="0" w:space="0" w:color="auto"/>
        <w:right w:val="none" w:sz="0" w:space="0" w:color="auto"/>
      </w:divBdr>
      <w:divsChild>
        <w:div w:id="287057032">
          <w:marLeft w:val="0"/>
          <w:marRight w:val="0"/>
          <w:marTop w:val="0"/>
          <w:marBottom w:val="0"/>
          <w:divBdr>
            <w:top w:val="none" w:sz="0" w:space="0" w:color="auto"/>
            <w:left w:val="none" w:sz="0" w:space="0" w:color="auto"/>
            <w:bottom w:val="none" w:sz="0" w:space="0" w:color="auto"/>
            <w:right w:val="none" w:sz="0" w:space="0" w:color="auto"/>
          </w:divBdr>
        </w:div>
        <w:div w:id="1981377304">
          <w:marLeft w:val="0"/>
          <w:marRight w:val="0"/>
          <w:marTop w:val="0"/>
          <w:marBottom w:val="0"/>
          <w:divBdr>
            <w:top w:val="none" w:sz="0" w:space="0" w:color="auto"/>
            <w:left w:val="none" w:sz="0" w:space="0" w:color="auto"/>
            <w:bottom w:val="none" w:sz="0" w:space="0" w:color="auto"/>
            <w:right w:val="none" w:sz="0" w:space="0" w:color="auto"/>
          </w:divBdr>
        </w:div>
      </w:divsChild>
    </w:div>
    <w:div w:id="211682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53F28F-AE1A-4541-802A-DEADA038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Pages>
  <Words>292</Words>
  <Characters>1667</Characters>
  <Application>Microsoft Office Word</Application>
  <DocSecurity>0</DocSecurity>
  <Lines>13</Lines>
  <Paragraphs>3</Paragraphs>
  <ScaleCrop>false</ScaleCrop>
  <Company>微软中国</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意大利大选结果仍不明朗，令投资人担心欧元区的稳定性前景，加之周五美国减支计划的执行，预计对经济造成重创，打压了石油需求前景，上周国际原油价格持续回落</dc:title>
  <dc:creator>微软用户</dc:creator>
  <cp:lastModifiedBy>cnpc</cp:lastModifiedBy>
  <cp:revision>16</cp:revision>
  <dcterms:created xsi:type="dcterms:W3CDTF">2021-05-24T01:16:00Z</dcterms:created>
  <dcterms:modified xsi:type="dcterms:W3CDTF">2021-05-24T04:46:00Z</dcterms:modified>
</cp:coreProperties>
</file>